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C8DBC" w14:textId="77777777" w:rsidR="0019502F" w:rsidRPr="0019502F" w:rsidRDefault="0019502F" w:rsidP="0019502F">
      <w:pPr>
        <w:keepNext/>
        <w:keepLines/>
        <w:spacing w:before="40" w:after="0"/>
        <w:outlineLvl w:val="1"/>
        <w:rPr>
          <w:rFonts w:ascii="Calibri Light" w:eastAsia="MS Gothic" w:hAnsi="Calibri Light" w:cs="Times New Roman"/>
          <w:b/>
          <w:bCs/>
          <w:color w:val="2F5496"/>
          <w:kern w:val="0"/>
          <w:sz w:val="26"/>
          <w:szCs w:val="26"/>
          <w14:ligatures w14:val="none"/>
        </w:rPr>
      </w:pPr>
      <w:r w:rsidRPr="0019502F">
        <w:rPr>
          <w:rFonts w:ascii="Calibri Light" w:eastAsia="MS Gothic" w:hAnsi="Calibri Light" w:cs="Times New Roman"/>
          <w:b/>
          <w:bCs/>
          <w:color w:val="2F5496"/>
          <w:kern w:val="0"/>
          <w:sz w:val="26"/>
          <w:szCs w:val="26"/>
          <w14:ligatures w14:val="none"/>
        </w:rPr>
        <w:t xml:space="preserve">Create Leave Payout, Employee (Sample Communication): </w:t>
      </w:r>
    </w:p>
    <w:p w14:paraId="7A3F718F" w14:textId="77777777" w:rsidR="0019502F" w:rsidRDefault="0019502F" w:rsidP="0019502F">
      <w:pPr>
        <w:rPr>
          <w:rFonts w:ascii="Calibri" w:eastAsia="Calibri" w:hAnsi="Calibri" w:cs="Arial"/>
          <w:kern w:val="0"/>
          <w14:ligatures w14:val="none"/>
        </w:rPr>
      </w:pPr>
    </w:p>
    <w:p w14:paraId="162C4149" w14:textId="1FCC4352" w:rsidR="0019502F" w:rsidRPr="0019502F" w:rsidRDefault="0019502F" w:rsidP="0019502F">
      <w:pPr>
        <w:rPr>
          <w:rFonts w:ascii="Calibri" w:eastAsia="Calibri" w:hAnsi="Calibri" w:cs="Arial"/>
          <w:kern w:val="0"/>
          <w14:ligatures w14:val="none"/>
        </w:rPr>
      </w:pPr>
      <w:r w:rsidRPr="0019502F">
        <w:rPr>
          <w:rFonts w:ascii="Calibri" w:eastAsia="Calibri" w:hAnsi="Calibri" w:cs="Arial"/>
          <w:kern w:val="0"/>
          <w14:ligatures w14:val="none"/>
        </w:rPr>
        <w:t xml:space="preserve">Good afternoon, </w:t>
      </w:r>
    </w:p>
    <w:p w14:paraId="3AD153E1" w14:textId="77777777" w:rsidR="0019502F" w:rsidRPr="0019502F" w:rsidRDefault="0019502F" w:rsidP="0019502F">
      <w:pPr>
        <w:rPr>
          <w:rFonts w:ascii="Calibri" w:eastAsia="MS Mincho" w:hAnsi="Calibri" w:cs="Arial"/>
          <w:kern w:val="0"/>
          <w:highlight w:val="yellow"/>
          <w14:ligatures w14:val="none"/>
        </w:rPr>
      </w:pPr>
      <w:r w:rsidRPr="0019502F">
        <w:rPr>
          <w:rFonts w:ascii="Calibri" w:eastAsia="Calibri" w:hAnsi="Calibri" w:cs="Arial"/>
          <w:kern w:val="0"/>
          <w14:ligatures w14:val="none"/>
        </w:rPr>
        <w:t>As of Dec. 2, 2024, the Leave Payout process was updated in Workday for all State of Oregon Executive Branch employees. The “Create Leave Payout Request' page will display based on your union or representation on your Workday profile. The updated “</w:t>
      </w:r>
      <w:hyperlink r:id="rId5">
        <w:r w:rsidRPr="0019502F">
          <w:rPr>
            <w:rFonts w:ascii="Calibri" w:eastAsia="Calibri" w:hAnsi="Calibri" w:cs="Arial"/>
            <w:color w:val="0563C1"/>
            <w:kern w:val="0"/>
            <w:u w:val="single"/>
            <w14:ligatures w14:val="none"/>
          </w:rPr>
          <w:t>Create Leave Payout Request, Employee</w:t>
        </w:r>
      </w:hyperlink>
      <w:r w:rsidRPr="0019502F">
        <w:rPr>
          <w:rFonts w:ascii="Calibri" w:eastAsia="Calibri" w:hAnsi="Calibri" w:cs="Arial"/>
          <w:kern w:val="0"/>
          <w14:ligatures w14:val="none"/>
        </w:rPr>
        <w:t>” Help Article will be available to assist you with navigating the new process:</w:t>
      </w:r>
      <w:r w:rsidRPr="0019502F">
        <w:rPr>
          <w:rFonts w:ascii="Calibri" w:eastAsia="MS Mincho" w:hAnsi="Calibri" w:cs="Arial"/>
          <w:kern w:val="0"/>
          <w:sz w:val="28"/>
          <w:szCs w:val="28"/>
          <w14:ligatures w14:val="none"/>
        </w:rPr>
        <w:t xml:space="preserve"> </w:t>
      </w:r>
    </w:p>
    <w:p w14:paraId="0B8BA7B9" w14:textId="77777777" w:rsidR="0019502F" w:rsidRPr="0019502F" w:rsidRDefault="0019502F" w:rsidP="0019502F">
      <w:pPr>
        <w:shd w:val="clear" w:color="auto" w:fill="FFFFFF"/>
        <w:spacing w:after="0"/>
        <w:rPr>
          <w:rFonts w:ascii="Calibri" w:eastAsia="Calibri" w:hAnsi="Calibri" w:cs="Calibri"/>
          <w:kern w:val="0"/>
          <w14:ligatures w14:val="none"/>
        </w:rPr>
      </w:pPr>
      <w:r w:rsidRPr="0019502F">
        <w:rPr>
          <w:rFonts w:ascii="Calibri" w:eastAsia="Calibri" w:hAnsi="Calibri" w:cs="Calibri"/>
          <w:kern w:val="0"/>
          <w14:ligatures w14:val="none"/>
        </w:rPr>
        <w:t>To create a leave payout request, follow these steps:</w:t>
      </w:r>
    </w:p>
    <w:p w14:paraId="07AE148A"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Navigate to your Workday profile</w:t>
      </w:r>
    </w:p>
    <w:p w14:paraId="3C56ABAE"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 xml:space="preserve">Select “Absence” in the menu </w:t>
      </w:r>
    </w:p>
    <w:p w14:paraId="6404F8DE"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Select the “Leave Payout” tab</w:t>
      </w:r>
    </w:p>
    <w:p w14:paraId="2DCC4181"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 xml:space="preserve">Select “Create Leave Payout Request” </w:t>
      </w:r>
    </w:p>
    <w:p w14:paraId="0FF9B813"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Select the applicable option from the “Union” dropdown</w:t>
      </w:r>
    </w:p>
    <w:p w14:paraId="7A176BF1"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Select applicable option from the “Time Type” dropdown</w:t>
      </w:r>
    </w:p>
    <w:p w14:paraId="6F9501D8"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Select the applicable option from the “Payout Details” dropdown</w:t>
      </w:r>
    </w:p>
    <w:p w14:paraId="4274C111"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Enter a reason (optional) and upload any supporting documents related to the request</w:t>
      </w:r>
    </w:p>
    <w:p w14:paraId="141F7DEC" w14:textId="77777777" w:rsidR="0019502F" w:rsidRPr="0019502F" w:rsidRDefault="0019502F" w:rsidP="0019502F">
      <w:pPr>
        <w:numPr>
          <w:ilvl w:val="0"/>
          <w:numId w:val="1"/>
        </w:numPr>
        <w:shd w:val="clear" w:color="auto" w:fill="FFFFFF"/>
        <w:spacing w:after="0"/>
        <w:contextualSpacing/>
        <w:rPr>
          <w:rFonts w:ascii="Calibri" w:eastAsia="Calibri" w:hAnsi="Calibri" w:cs="Calibri"/>
          <w:kern w:val="0"/>
          <w14:ligatures w14:val="none"/>
        </w:rPr>
      </w:pPr>
      <w:r w:rsidRPr="0019502F">
        <w:rPr>
          <w:rFonts w:ascii="Calibri" w:eastAsia="Calibri" w:hAnsi="Calibri" w:cs="Calibri"/>
          <w:kern w:val="0"/>
          <w14:ligatures w14:val="none"/>
        </w:rPr>
        <w:t>Click “OK” to complete the Leave Payout Request</w:t>
      </w:r>
    </w:p>
    <w:p w14:paraId="172E8AEC" w14:textId="77777777" w:rsidR="0019502F" w:rsidRPr="0019502F" w:rsidRDefault="0019502F" w:rsidP="0019502F">
      <w:pPr>
        <w:shd w:val="clear" w:color="auto" w:fill="FFFFFF"/>
        <w:spacing w:after="0"/>
        <w:ind w:left="720"/>
        <w:contextualSpacing/>
        <w:rPr>
          <w:rFonts w:ascii="Calibri" w:eastAsia="Calibri" w:hAnsi="Calibri" w:cs="Calibri"/>
          <w:kern w:val="0"/>
          <w14:ligatures w14:val="none"/>
        </w:rPr>
      </w:pPr>
    </w:p>
    <w:p w14:paraId="6F943E72" w14:textId="77777777" w:rsidR="0019502F" w:rsidRPr="0019502F" w:rsidRDefault="0019502F" w:rsidP="0019502F">
      <w:pPr>
        <w:shd w:val="clear" w:color="auto" w:fill="FFFFFF"/>
        <w:spacing w:after="0"/>
        <w:rPr>
          <w:rFonts w:ascii="Calibri" w:eastAsia="Calibri" w:hAnsi="Calibri" w:cs="Arial"/>
          <w:kern w:val="0"/>
          <w14:ligatures w14:val="none"/>
        </w:rPr>
      </w:pPr>
      <w:r w:rsidRPr="0019502F">
        <w:rPr>
          <w:rFonts w:ascii="Calibri" w:eastAsia="Calibri" w:hAnsi="Calibri" w:cs="Arial"/>
          <w:noProof/>
          <w:kern w:val="0"/>
          <w14:ligatures w14:val="none"/>
        </w:rPr>
        <w:drawing>
          <wp:inline distT="0" distB="0" distL="0" distR="0" wp14:anchorId="3C215F8F" wp14:editId="6EF473CE">
            <wp:extent cx="4892185" cy="3112494"/>
            <wp:effectExtent l="0" t="0" r="3810" b="0"/>
            <wp:docPr id="363207710" name="Picture 36320771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07710" name="Picture 363207710" descr="Graphical user interface, text, application, chat or text mess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2411" cy="3119000"/>
                    </a:xfrm>
                    <a:prstGeom prst="rect">
                      <a:avLst/>
                    </a:prstGeom>
                  </pic:spPr>
                </pic:pic>
              </a:graphicData>
            </a:graphic>
          </wp:inline>
        </w:drawing>
      </w:r>
    </w:p>
    <w:p w14:paraId="252C9CE4" w14:textId="77777777" w:rsidR="0019502F" w:rsidRPr="0019502F" w:rsidRDefault="0019502F" w:rsidP="0019502F">
      <w:pPr>
        <w:rPr>
          <w:rFonts w:ascii="Calibri" w:eastAsia="Calibri" w:hAnsi="Calibri" w:cs="Arial"/>
          <w:kern w:val="0"/>
          <w14:ligatures w14:val="none"/>
        </w:rPr>
      </w:pPr>
    </w:p>
    <w:p w14:paraId="3B8BABDF" w14:textId="77777777" w:rsidR="0019502F" w:rsidRPr="0019502F" w:rsidRDefault="0019502F" w:rsidP="0019502F">
      <w:pPr>
        <w:rPr>
          <w:rFonts w:ascii="Calibri" w:eastAsia="Calibri" w:hAnsi="Calibri" w:cs="Arial"/>
          <w:kern w:val="0"/>
          <w14:ligatures w14:val="none"/>
        </w:rPr>
      </w:pPr>
      <w:r w:rsidRPr="0019502F">
        <w:rPr>
          <w:rFonts w:ascii="Calibri" w:eastAsia="Calibri" w:hAnsi="Calibri" w:cs="Arial"/>
          <w:kern w:val="0"/>
          <w14:ligatures w14:val="none"/>
        </w:rPr>
        <w:t xml:space="preserve">Once submitted, your request will be routed to your manager for review and approval then, the request will be sent to agency payroll for a final review and approval. When the request has completed final review, the payment will be processed.  </w:t>
      </w:r>
    </w:p>
    <w:p w14:paraId="784D6A11" w14:textId="77777777" w:rsidR="0019502F" w:rsidRPr="0019502F" w:rsidRDefault="0019502F" w:rsidP="0019502F">
      <w:pPr>
        <w:rPr>
          <w:rFonts w:ascii="Calibri" w:eastAsia="Calibri" w:hAnsi="Calibri" w:cs="Arial"/>
          <w:kern w:val="0"/>
          <w14:ligatures w14:val="none"/>
        </w:rPr>
      </w:pPr>
      <w:r w:rsidRPr="0019502F">
        <w:rPr>
          <w:rFonts w:ascii="Calibri" w:eastAsia="Calibri" w:hAnsi="Calibri" w:cs="Arial"/>
          <w:kern w:val="0"/>
          <w14:ligatures w14:val="none"/>
        </w:rPr>
        <w:t xml:space="preserve">If you have questions about the new “Create Leave Payout Request” process, please reach out to your agency payroll or consult the </w:t>
      </w:r>
      <w:hyperlink r:id="rId7">
        <w:r w:rsidRPr="0019502F">
          <w:rPr>
            <w:rFonts w:ascii="Calibri" w:eastAsia="Calibri" w:hAnsi="Calibri" w:cs="Arial"/>
            <w:color w:val="0563C1"/>
            <w:kern w:val="0"/>
            <w:u w:val="single"/>
            <w14:ligatures w14:val="none"/>
          </w:rPr>
          <w:t>Workday Help Article</w:t>
        </w:r>
      </w:hyperlink>
      <w:r w:rsidRPr="0019502F">
        <w:rPr>
          <w:rFonts w:ascii="Calibri" w:eastAsia="Calibri" w:hAnsi="Calibri" w:cs="Arial"/>
          <w:kern w:val="0"/>
          <w14:ligatures w14:val="none"/>
        </w:rPr>
        <w:t>.</w:t>
      </w:r>
    </w:p>
    <w:p w14:paraId="3962D683" w14:textId="77777777" w:rsidR="0019502F" w:rsidRDefault="0019502F" w:rsidP="0019502F">
      <w:pPr>
        <w:rPr>
          <w:rFonts w:ascii="Calibri" w:eastAsia="Calibri" w:hAnsi="Calibri" w:cs="Arial"/>
          <w:kern w:val="0"/>
          <w14:ligatures w14:val="none"/>
        </w:rPr>
      </w:pPr>
      <w:r w:rsidRPr="0019502F">
        <w:rPr>
          <w:rFonts w:ascii="Calibri" w:eastAsia="Calibri" w:hAnsi="Calibri" w:cs="Arial"/>
          <w:kern w:val="0"/>
          <w14:ligatures w14:val="none"/>
        </w:rPr>
        <w:lastRenderedPageBreak/>
        <w:t xml:space="preserve">Sincerely, </w:t>
      </w:r>
    </w:p>
    <w:p w14:paraId="6FCA3A09" w14:textId="6EBF3BB7" w:rsidR="0019502F" w:rsidRPr="0019502F" w:rsidRDefault="0019502F" w:rsidP="0019502F">
      <w:pPr>
        <w:rPr>
          <w:rFonts w:ascii="Calibri" w:eastAsia="Calibri" w:hAnsi="Calibri" w:cs="Arial"/>
          <w:kern w:val="0"/>
          <w14:ligatures w14:val="none"/>
        </w:rPr>
      </w:pPr>
      <w:r w:rsidRPr="0019502F">
        <w:rPr>
          <w:rFonts w:ascii="Calibri" w:eastAsia="Calibri" w:hAnsi="Calibri" w:cs="Arial"/>
          <w:kern w:val="0"/>
          <w14:ligatures w14:val="none"/>
        </w:rPr>
        <w:t>(Insert Agency Name and Payroll Contact)</w:t>
      </w:r>
    </w:p>
    <w:p w14:paraId="24F4EA8E" w14:textId="77777777" w:rsidR="00E7344B" w:rsidRDefault="00E7344B"/>
    <w:sectPr w:rsidR="00E7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85102"/>
    <w:multiLevelType w:val="hybridMultilevel"/>
    <w:tmpl w:val="12BACBAE"/>
    <w:lvl w:ilvl="0" w:tplc="5CFED312">
      <w:start w:val="1"/>
      <w:numFmt w:val="decimal"/>
      <w:lvlText w:val="%1."/>
      <w:lvlJc w:val="left"/>
      <w:pPr>
        <w:ind w:left="720" w:hanging="360"/>
      </w:pPr>
    </w:lvl>
    <w:lvl w:ilvl="1" w:tplc="1138E6B4">
      <w:start w:val="1"/>
      <w:numFmt w:val="lowerLetter"/>
      <w:lvlText w:val="%2."/>
      <w:lvlJc w:val="left"/>
      <w:pPr>
        <w:ind w:left="1440" w:hanging="360"/>
      </w:pPr>
    </w:lvl>
    <w:lvl w:ilvl="2" w:tplc="17BCED62">
      <w:start w:val="1"/>
      <w:numFmt w:val="lowerRoman"/>
      <w:lvlText w:val="%3."/>
      <w:lvlJc w:val="right"/>
      <w:pPr>
        <w:ind w:left="2160" w:hanging="180"/>
      </w:pPr>
    </w:lvl>
    <w:lvl w:ilvl="3" w:tplc="468CC034">
      <w:start w:val="1"/>
      <w:numFmt w:val="decimal"/>
      <w:lvlText w:val="%4."/>
      <w:lvlJc w:val="left"/>
      <w:pPr>
        <w:ind w:left="2880" w:hanging="360"/>
      </w:pPr>
    </w:lvl>
    <w:lvl w:ilvl="4" w:tplc="464C2E60">
      <w:start w:val="1"/>
      <w:numFmt w:val="lowerLetter"/>
      <w:lvlText w:val="%5."/>
      <w:lvlJc w:val="left"/>
      <w:pPr>
        <w:ind w:left="3600" w:hanging="360"/>
      </w:pPr>
    </w:lvl>
    <w:lvl w:ilvl="5" w:tplc="8570AAD6">
      <w:start w:val="1"/>
      <w:numFmt w:val="lowerRoman"/>
      <w:lvlText w:val="%6."/>
      <w:lvlJc w:val="right"/>
      <w:pPr>
        <w:ind w:left="4320" w:hanging="180"/>
      </w:pPr>
    </w:lvl>
    <w:lvl w:ilvl="6" w:tplc="5894894C">
      <w:start w:val="1"/>
      <w:numFmt w:val="decimal"/>
      <w:lvlText w:val="%7."/>
      <w:lvlJc w:val="left"/>
      <w:pPr>
        <w:ind w:left="5040" w:hanging="360"/>
      </w:pPr>
    </w:lvl>
    <w:lvl w:ilvl="7" w:tplc="B5C84EFC">
      <w:start w:val="1"/>
      <w:numFmt w:val="lowerLetter"/>
      <w:lvlText w:val="%8."/>
      <w:lvlJc w:val="left"/>
      <w:pPr>
        <w:ind w:left="5760" w:hanging="360"/>
      </w:pPr>
    </w:lvl>
    <w:lvl w:ilvl="8" w:tplc="A62A432C">
      <w:start w:val="1"/>
      <w:numFmt w:val="lowerRoman"/>
      <w:lvlText w:val="%9."/>
      <w:lvlJc w:val="right"/>
      <w:pPr>
        <w:ind w:left="6480" w:hanging="180"/>
      </w:pPr>
    </w:lvl>
  </w:abstractNum>
  <w:num w:numId="1" w16cid:durableId="44272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2F"/>
    <w:rsid w:val="00002187"/>
    <w:rsid w:val="0019502F"/>
    <w:rsid w:val="00621898"/>
    <w:rsid w:val="00E7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60F7"/>
  <w15:chartTrackingRefBased/>
  <w15:docId w15:val="{6A517347-0A20-4498-B2AD-4A1D049F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02F"/>
    <w:rPr>
      <w:rFonts w:eastAsiaTheme="majorEastAsia" w:cstheme="majorBidi"/>
      <w:color w:val="272727" w:themeColor="text1" w:themeTint="D8"/>
    </w:rPr>
  </w:style>
  <w:style w:type="paragraph" w:styleId="Title">
    <w:name w:val="Title"/>
    <w:basedOn w:val="Normal"/>
    <w:next w:val="Normal"/>
    <w:link w:val="TitleChar"/>
    <w:uiPriority w:val="10"/>
    <w:qFormat/>
    <w:rsid w:val="00195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02F"/>
    <w:pPr>
      <w:spacing w:before="160"/>
      <w:jc w:val="center"/>
    </w:pPr>
    <w:rPr>
      <w:i/>
      <w:iCs/>
      <w:color w:val="404040" w:themeColor="text1" w:themeTint="BF"/>
    </w:rPr>
  </w:style>
  <w:style w:type="character" w:customStyle="1" w:styleId="QuoteChar">
    <w:name w:val="Quote Char"/>
    <w:basedOn w:val="DefaultParagraphFont"/>
    <w:link w:val="Quote"/>
    <w:uiPriority w:val="29"/>
    <w:rsid w:val="0019502F"/>
    <w:rPr>
      <w:i/>
      <w:iCs/>
      <w:color w:val="404040" w:themeColor="text1" w:themeTint="BF"/>
    </w:rPr>
  </w:style>
  <w:style w:type="paragraph" w:styleId="ListParagraph">
    <w:name w:val="List Paragraph"/>
    <w:basedOn w:val="Normal"/>
    <w:uiPriority w:val="34"/>
    <w:qFormat/>
    <w:rsid w:val="0019502F"/>
    <w:pPr>
      <w:ind w:left="720"/>
      <w:contextualSpacing/>
    </w:pPr>
  </w:style>
  <w:style w:type="character" w:styleId="IntenseEmphasis">
    <w:name w:val="Intense Emphasis"/>
    <w:basedOn w:val="DefaultParagraphFont"/>
    <w:uiPriority w:val="21"/>
    <w:qFormat/>
    <w:rsid w:val="0019502F"/>
    <w:rPr>
      <w:i/>
      <w:iCs/>
      <w:color w:val="0F4761" w:themeColor="accent1" w:themeShade="BF"/>
    </w:rPr>
  </w:style>
  <w:style w:type="paragraph" w:styleId="IntenseQuote">
    <w:name w:val="Intense Quote"/>
    <w:basedOn w:val="Normal"/>
    <w:next w:val="Normal"/>
    <w:link w:val="IntenseQuoteChar"/>
    <w:uiPriority w:val="30"/>
    <w:qFormat/>
    <w:rsid w:val="00195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02F"/>
    <w:rPr>
      <w:i/>
      <w:iCs/>
      <w:color w:val="0F4761" w:themeColor="accent1" w:themeShade="BF"/>
    </w:rPr>
  </w:style>
  <w:style w:type="character" w:styleId="IntenseReference">
    <w:name w:val="Intense Reference"/>
    <w:basedOn w:val="DefaultParagraphFont"/>
    <w:uiPriority w:val="32"/>
    <w:qFormat/>
    <w:rsid w:val="001950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d5.myworkday.com/oregon/email-universal/inst/25755$993/rel-task/2998$40834.htm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d5.myworkday.com/oregon/email-universal/inst/25755$993/rel-task/2998$40834.htm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1346</Characters>
  <Application>Microsoft Office Word</Application>
  <DocSecurity>0</DocSecurity>
  <Lines>23</Lines>
  <Paragraphs>14</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BACHMANN Rhonda * DAS</dc:creator>
  <cp:keywords/>
  <dc:description/>
  <cp:lastModifiedBy>BACHMANN Rhonda * DAS</cp:lastModifiedBy>
  <cp:revision>1</cp:revision>
  <dcterms:created xsi:type="dcterms:W3CDTF">2024-11-27T00:09:00Z</dcterms:created>
  <dcterms:modified xsi:type="dcterms:W3CDTF">2024-11-27T00:11:00Z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2024-11-27T00:11:18Z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afbcdd5f-03ba-4ff6-afbd-d9638fc6799c</vt:lpwstr>
  </property>
  <property fmtid="{D5CDD505-2E9C-101B-9397-08002B2CF9AE}" pid="8" name="MSIP_Label_db79d039-fcd0-4045-9c78-4cfb2eba0904_ContentBits">
    <vt:lpwstr>0</vt:lpwstr>
  </property>
</Properties>
</file>