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B4859" w14:textId="7C9E38B8" w:rsidR="00193225" w:rsidRDefault="00193225" w:rsidP="00193225">
      <w:pPr>
        <w:tabs>
          <w:tab w:val="left" w:pos="8436"/>
        </w:tabs>
        <w:rPr>
          <w:rFonts w:ascii="Calibri" w:hAnsi="Calibri" w:cs="Calibri"/>
        </w:rPr>
      </w:pPr>
      <w:r>
        <w:rPr>
          <w:rFonts w:ascii="Calibri" w:hAnsi="Calibri" w:cs="Calibri"/>
        </w:rPr>
        <w:t>December 1</w:t>
      </w:r>
      <w:r w:rsidR="00A0053A">
        <w:rPr>
          <w:rFonts w:ascii="Calibri" w:hAnsi="Calibri" w:cs="Calibri"/>
        </w:rPr>
        <w:t>3</w:t>
      </w:r>
      <w:r>
        <w:rPr>
          <w:rFonts w:ascii="Calibri" w:hAnsi="Calibri" w:cs="Calibri"/>
        </w:rPr>
        <w:t>, 202</w:t>
      </w:r>
      <w:r w:rsidR="00A0053A">
        <w:rPr>
          <w:rFonts w:ascii="Calibri" w:hAnsi="Calibri" w:cs="Calibri"/>
        </w:rPr>
        <w:t>4</w:t>
      </w:r>
      <w:r>
        <w:rPr>
          <w:rFonts w:ascii="Calibri" w:hAnsi="Calibri" w:cs="Calibri"/>
        </w:rPr>
        <w:tab/>
      </w:r>
    </w:p>
    <w:p w14:paraId="21237120" w14:textId="77777777" w:rsidR="00193225" w:rsidRDefault="00193225" w:rsidP="00193225">
      <w:pPr>
        <w:rPr>
          <w:rFonts w:ascii="Calibri" w:hAnsi="Calibri" w:cs="Calibri"/>
        </w:rPr>
      </w:pPr>
    </w:p>
    <w:p w14:paraId="67B79697" w14:textId="4278C7AD" w:rsidR="00193225" w:rsidRDefault="00193225" w:rsidP="001932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Dear Library Directors, </w:t>
      </w:r>
    </w:p>
    <w:p w14:paraId="09190104" w14:textId="08EB3186" w:rsidR="00193225" w:rsidRDefault="00193225" w:rsidP="00193225">
      <w:pPr>
        <w:spacing w:after="0"/>
        <w:rPr>
          <w:rFonts w:ascii="Calibri" w:hAnsi="Calibri" w:cs="Calibri"/>
        </w:rPr>
      </w:pPr>
      <w:r w:rsidRPr="00054508">
        <w:rPr>
          <w:rFonts w:ascii="Calibri" w:hAnsi="Calibri" w:cs="Calibri"/>
        </w:rPr>
        <w:t xml:space="preserve">Enclosed is your </w:t>
      </w:r>
      <w:r>
        <w:rPr>
          <w:rFonts w:ascii="Calibri" w:hAnsi="Calibri" w:cs="Calibri"/>
        </w:rPr>
        <w:t>202</w:t>
      </w:r>
      <w:r w:rsidR="00A0053A">
        <w:rPr>
          <w:rFonts w:ascii="Calibri" w:hAnsi="Calibri" w:cs="Calibri"/>
        </w:rPr>
        <w:t>5</w:t>
      </w:r>
      <w:r w:rsidRPr="00054508">
        <w:rPr>
          <w:rFonts w:ascii="Calibri" w:hAnsi="Calibri" w:cs="Calibri"/>
        </w:rPr>
        <w:t xml:space="preserve"> Ready to Read check. </w:t>
      </w:r>
      <w:r>
        <w:rPr>
          <w:rFonts w:ascii="Calibri" w:hAnsi="Calibri" w:cs="Calibri"/>
        </w:rPr>
        <w:t>In 202</w:t>
      </w:r>
      <w:r w:rsidR="00A0053A">
        <w:rPr>
          <w:rFonts w:ascii="Calibri" w:hAnsi="Calibri" w:cs="Calibri"/>
        </w:rPr>
        <w:t>5</w:t>
      </w:r>
      <w:r>
        <w:rPr>
          <w:rFonts w:ascii="Calibri" w:hAnsi="Calibri" w:cs="Calibri"/>
        </w:rPr>
        <w:t>, Oregon p</w:t>
      </w:r>
      <w:r w:rsidRPr="00464E3F">
        <w:rPr>
          <w:rFonts w:ascii="Calibri" w:hAnsi="Calibri" w:cs="Calibri"/>
        </w:rPr>
        <w:t>ublic</w:t>
      </w:r>
      <w:r w:rsidRPr="003402AD">
        <w:rPr>
          <w:rFonts w:ascii="Calibri" w:hAnsi="Calibri" w:cs="Calibri"/>
        </w:rPr>
        <w:t xml:space="preserve"> libraries </w:t>
      </w:r>
      <w:r>
        <w:rPr>
          <w:rFonts w:ascii="Calibri" w:hAnsi="Calibri" w:cs="Calibri"/>
        </w:rPr>
        <w:t xml:space="preserve">will receive </w:t>
      </w:r>
      <w:r w:rsidRPr="003402AD">
        <w:rPr>
          <w:rFonts w:ascii="Calibri" w:hAnsi="Calibri" w:cs="Calibri"/>
        </w:rPr>
        <w:t>a total of</w:t>
      </w:r>
      <w:r>
        <w:rPr>
          <w:rFonts w:ascii="Calibri" w:hAnsi="Calibri" w:cs="Calibri"/>
        </w:rPr>
        <w:t xml:space="preserve"> $8</w:t>
      </w:r>
      <w:r w:rsidR="00A0053A">
        <w:rPr>
          <w:rFonts w:ascii="Calibri" w:hAnsi="Calibri" w:cs="Calibri"/>
        </w:rPr>
        <w:t>34</w:t>
      </w:r>
      <w:r>
        <w:rPr>
          <w:rFonts w:ascii="Calibri" w:hAnsi="Calibri" w:cs="Calibri"/>
        </w:rPr>
        <w:t>,</w:t>
      </w:r>
      <w:r w:rsidR="00A0053A">
        <w:rPr>
          <w:rFonts w:ascii="Calibri" w:hAnsi="Calibri" w:cs="Calibri"/>
        </w:rPr>
        <w:t>994</w:t>
      </w:r>
      <w:r w:rsidRPr="003402AD">
        <w:rPr>
          <w:rFonts w:ascii="Calibri" w:hAnsi="Calibri" w:cs="Calibri"/>
        </w:rPr>
        <w:t xml:space="preserve"> from state general funds through the Read</w:t>
      </w:r>
      <w:r>
        <w:rPr>
          <w:rFonts w:ascii="Calibri" w:hAnsi="Calibri" w:cs="Calibri"/>
        </w:rPr>
        <w:t xml:space="preserve">y to Read grant program. We appreciate all your work to meet the needs of kids and families in your communities through this grant program.  </w:t>
      </w:r>
    </w:p>
    <w:p w14:paraId="1F48A7FC" w14:textId="77777777" w:rsidR="00193225" w:rsidRDefault="00193225" w:rsidP="00193225">
      <w:pPr>
        <w:spacing w:after="0"/>
        <w:rPr>
          <w:rFonts w:ascii="Calibri" w:hAnsi="Calibri" w:cs="Calibri"/>
        </w:rPr>
      </w:pPr>
    </w:p>
    <w:p w14:paraId="4161247F" w14:textId="77777777" w:rsidR="00193225" w:rsidRPr="00E57D7A" w:rsidRDefault="00193225" w:rsidP="0019322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Key Points:</w:t>
      </w:r>
      <w:r w:rsidRPr="00E57D7A">
        <w:rPr>
          <w:rFonts w:ascii="Calibri" w:hAnsi="Calibri" w:cs="Calibri"/>
          <w:b/>
        </w:rPr>
        <w:t xml:space="preserve"> </w:t>
      </w:r>
    </w:p>
    <w:p w14:paraId="46C1ED95" w14:textId="14BF2967" w:rsidR="00193225" w:rsidRPr="000C3E56" w:rsidRDefault="00193225" w:rsidP="00193225">
      <w:pPr>
        <w:pStyle w:val="ListParagraph"/>
        <w:numPr>
          <w:ilvl w:val="0"/>
          <w:numId w:val="1"/>
        </w:numPr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202</w:t>
      </w:r>
      <w:r w:rsidR="00A0053A">
        <w:rPr>
          <w:rFonts w:ascii="Calibri" w:hAnsi="Calibri" w:cs="Calibri"/>
        </w:rPr>
        <w:t>5</w:t>
      </w:r>
      <w:r w:rsidRPr="000C3E56">
        <w:rPr>
          <w:rFonts w:ascii="Calibri" w:hAnsi="Calibri" w:cs="Calibri"/>
        </w:rPr>
        <w:t xml:space="preserve"> Ready to Read funds </w:t>
      </w:r>
      <w:r>
        <w:rPr>
          <w:rFonts w:ascii="Calibri" w:hAnsi="Calibri" w:cs="Calibri"/>
        </w:rPr>
        <w:t>must</w:t>
      </w:r>
      <w:r w:rsidRPr="000C3E56">
        <w:rPr>
          <w:rFonts w:ascii="Calibri" w:hAnsi="Calibri" w:cs="Calibri"/>
        </w:rPr>
        <w:t xml:space="preserve"> be spent anytime between January 1-December 31, 20</w:t>
      </w:r>
      <w:r>
        <w:rPr>
          <w:rFonts w:ascii="Calibri" w:hAnsi="Calibri" w:cs="Calibri"/>
        </w:rPr>
        <w:t>2</w:t>
      </w:r>
      <w:r w:rsidR="00A0053A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</w:p>
    <w:p w14:paraId="18C457FB" w14:textId="77777777" w:rsidR="00193225" w:rsidRPr="000C3E56" w:rsidRDefault="00193225" w:rsidP="00193225">
      <w:pPr>
        <w:pStyle w:val="ListParagraph"/>
        <w:numPr>
          <w:ilvl w:val="0"/>
          <w:numId w:val="1"/>
        </w:numPr>
        <w:spacing w:after="160" w:line="240" w:lineRule="auto"/>
        <w:rPr>
          <w:rFonts w:ascii="Calibri" w:hAnsi="Calibri" w:cs="Calibri"/>
        </w:rPr>
      </w:pPr>
      <w:r w:rsidRPr="000C3E56">
        <w:rPr>
          <w:rFonts w:ascii="Calibri" w:hAnsi="Calibri" w:cs="Calibri"/>
        </w:rPr>
        <w:t xml:space="preserve">This money must be spent on early literacy activities for children 0-6 years old and/or summer reading </w:t>
      </w:r>
      <w:r>
        <w:rPr>
          <w:rFonts w:ascii="Calibri" w:hAnsi="Calibri" w:cs="Calibri"/>
        </w:rPr>
        <w:t>programs</w:t>
      </w:r>
      <w:r w:rsidRPr="000C3E56">
        <w:rPr>
          <w:rFonts w:ascii="Calibri" w:hAnsi="Calibri" w:cs="Calibri"/>
        </w:rPr>
        <w:t xml:space="preserve"> for youth 0-14 years old. </w:t>
      </w:r>
    </w:p>
    <w:p w14:paraId="3F6FEC69" w14:textId="6EC87F0C" w:rsidR="00193225" w:rsidRDefault="00193225" w:rsidP="00193225">
      <w:pPr>
        <w:pStyle w:val="ListParagraph"/>
        <w:numPr>
          <w:ilvl w:val="0"/>
          <w:numId w:val="1"/>
        </w:numPr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Minor changes to </w:t>
      </w:r>
      <w:r w:rsidR="00A0053A">
        <w:rPr>
          <w:rFonts w:ascii="Calibri" w:hAnsi="Calibri" w:cs="Calibri"/>
        </w:rPr>
        <w:t>your plans for these</w:t>
      </w:r>
      <w:r>
        <w:rPr>
          <w:rFonts w:ascii="Calibri" w:hAnsi="Calibri" w:cs="Calibri"/>
        </w:rPr>
        <w:t xml:space="preserve"> grant</w:t>
      </w:r>
      <w:r w:rsidR="00A0053A">
        <w:rPr>
          <w:rFonts w:ascii="Calibri" w:hAnsi="Calibri" w:cs="Calibri"/>
        </w:rPr>
        <w:t xml:space="preserve"> funds</w:t>
      </w:r>
      <w:r>
        <w:rPr>
          <w:rFonts w:ascii="Calibri" w:hAnsi="Calibri" w:cs="Calibri"/>
        </w:rPr>
        <w:t xml:space="preserve"> are </w:t>
      </w:r>
      <w:r w:rsidR="00A0053A">
        <w:rPr>
          <w:rFonts w:ascii="Calibri" w:hAnsi="Calibri" w:cs="Calibri"/>
        </w:rPr>
        <w:t>reasonable</w:t>
      </w:r>
      <w:r>
        <w:rPr>
          <w:rFonts w:ascii="Calibri" w:hAnsi="Calibri" w:cs="Calibri"/>
        </w:rPr>
        <w:t xml:space="preserve">. If you find major changes are necessary and need to spend 10% or more of your grant differently, please contact Greta. </w:t>
      </w:r>
    </w:p>
    <w:p w14:paraId="43CD42C6" w14:textId="77777777" w:rsidR="00193225" w:rsidRPr="00D702F8" w:rsidRDefault="00193225" w:rsidP="00193225">
      <w:pPr>
        <w:pStyle w:val="ListParagraph"/>
        <w:numPr>
          <w:ilvl w:val="0"/>
          <w:numId w:val="1"/>
        </w:numPr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have had staff transitions and need access to your online account, please contact Greta. </w:t>
      </w:r>
    </w:p>
    <w:p w14:paraId="34877C79" w14:textId="1BA142FB" w:rsidR="00193225" w:rsidRPr="00E57D7A" w:rsidRDefault="00193225" w:rsidP="0019322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Key 202</w:t>
      </w:r>
      <w:r w:rsidR="00A0053A">
        <w:rPr>
          <w:rFonts w:ascii="Calibri" w:hAnsi="Calibri" w:cs="Calibri"/>
          <w:b/>
        </w:rPr>
        <w:t>5</w:t>
      </w:r>
      <w:r w:rsidRPr="00E57D7A">
        <w:rPr>
          <w:rFonts w:ascii="Calibri" w:hAnsi="Calibri" w:cs="Calibri"/>
          <w:b/>
        </w:rPr>
        <w:t xml:space="preserve"> Dates: </w:t>
      </w:r>
    </w:p>
    <w:p w14:paraId="4CBEFFEE" w14:textId="38BBE7FB" w:rsidR="00193225" w:rsidRPr="00E57D7A" w:rsidRDefault="00193225" w:rsidP="00193225">
      <w:pPr>
        <w:pStyle w:val="ListParagraph"/>
        <w:numPr>
          <w:ilvl w:val="0"/>
          <w:numId w:val="2"/>
        </w:numPr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July 1, 202</w:t>
      </w:r>
      <w:r w:rsidR="00A0053A">
        <w:rPr>
          <w:rFonts w:ascii="Calibri" w:hAnsi="Calibri" w:cs="Calibri"/>
        </w:rPr>
        <w:t>5</w:t>
      </w:r>
      <w:r w:rsidRPr="00E57D7A">
        <w:rPr>
          <w:rFonts w:ascii="Calibri" w:hAnsi="Calibri" w:cs="Calibri"/>
        </w:rPr>
        <w:t xml:space="preserve">: Ready to Read </w:t>
      </w:r>
      <w:r>
        <w:rPr>
          <w:rFonts w:ascii="Calibri" w:hAnsi="Calibri" w:cs="Calibri"/>
        </w:rPr>
        <w:t>202</w:t>
      </w:r>
      <w:r w:rsidR="00A0053A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</w:t>
      </w:r>
      <w:r w:rsidRPr="00E57D7A">
        <w:rPr>
          <w:rFonts w:ascii="Calibri" w:hAnsi="Calibri" w:cs="Calibri"/>
        </w:rPr>
        <w:t xml:space="preserve">Applications Available </w:t>
      </w:r>
      <w:r>
        <w:rPr>
          <w:rFonts w:ascii="Calibri" w:hAnsi="Calibri" w:cs="Calibri"/>
        </w:rPr>
        <w:t>Online</w:t>
      </w:r>
    </w:p>
    <w:p w14:paraId="566D1C5C" w14:textId="1CB847F3" w:rsidR="00193225" w:rsidRDefault="00193225" w:rsidP="00193225">
      <w:pPr>
        <w:pStyle w:val="ListParagraph"/>
        <w:numPr>
          <w:ilvl w:val="0"/>
          <w:numId w:val="2"/>
        </w:numPr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August 31, 202</w:t>
      </w:r>
      <w:r w:rsidR="00A0053A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: </w:t>
      </w:r>
      <w:r w:rsidRPr="00E57D7A">
        <w:rPr>
          <w:rFonts w:ascii="Calibri" w:hAnsi="Calibri" w:cs="Calibri"/>
        </w:rPr>
        <w:t xml:space="preserve">Ready to Read </w:t>
      </w:r>
      <w:r>
        <w:rPr>
          <w:rFonts w:ascii="Calibri" w:hAnsi="Calibri" w:cs="Calibri"/>
        </w:rPr>
        <w:t>202</w:t>
      </w:r>
      <w:r w:rsidR="00A0053A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</w:t>
      </w:r>
      <w:r w:rsidRPr="00E57D7A">
        <w:rPr>
          <w:rFonts w:ascii="Calibri" w:hAnsi="Calibri" w:cs="Calibri"/>
        </w:rPr>
        <w:t>Applications Due</w:t>
      </w:r>
      <w:r>
        <w:rPr>
          <w:rFonts w:ascii="Calibri" w:hAnsi="Calibri" w:cs="Calibri"/>
        </w:rPr>
        <w:t xml:space="preserve"> Online</w:t>
      </w:r>
    </w:p>
    <w:p w14:paraId="32E5D987" w14:textId="628F800D" w:rsidR="00193225" w:rsidRPr="0002133A" w:rsidRDefault="00193225" w:rsidP="00193225">
      <w:pPr>
        <w:pStyle w:val="ListParagraph"/>
        <w:numPr>
          <w:ilvl w:val="0"/>
          <w:numId w:val="2"/>
        </w:numPr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August 31, 202</w:t>
      </w:r>
      <w:r w:rsidR="00A0053A">
        <w:rPr>
          <w:rFonts w:ascii="Calibri" w:hAnsi="Calibri" w:cs="Calibri"/>
        </w:rPr>
        <w:t>5</w:t>
      </w:r>
      <w:r>
        <w:rPr>
          <w:rFonts w:ascii="Calibri" w:hAnsi="Calibri" w:cs="Calibri"/>
        </w:rPr>
        <w:t>: Ready to Read 202</w:t>
      </w:r>
      <w:r w:rsidR="00A0053A">
        <w:rPr>
          <w:rFonts w:ascii="Calibri" w:hAnsi="Calibri" w:cs="Calibri"/>
        </w:rPr>
        <w:t>6</w:t>
      </w:r>
      <w:r w:rsidRPr="0002133A">
        <w:rPr>
          <w:rFonts w:ascii="Calibri" w:hAnsi="Calibri" w:cs="Calibri"/>
        </w:rPr>
        <w:t xml:space="preserve"> Report Form Available </w:t>
      </w:r>
    </w:p>
    <w:p w14:paraId="36D6DD4C" w14:textId="49FB4EB5" w:rsidR="00193225" w:rsidRPr="00E57D7A" w:rsidRDefault="00193225" w:rsidP="00193225">
      <w:pPr>
        <w:pStyle w:val="ListParagraph"/>
        <w:numPr>
          <w:ilvl w:val="0"/>
          <w:numId w:val="2"/>
        </w:numPr>
        <w:spacing w:after="160" w:line="240" w:lineRule="auto"/>
        <w:rPr>
          <w:rFonts w:ascii="Calibri" w:hAnsi="Calibri" w:cs="Calibri"/>
        </w:rPr>
      </w:pPr>
      <w:r w:rsidRPr="00E57D7A">
        <w:rPr>
          <w:rFonts w:ascii="Calibri" w:hAnsi="Calibri" w:cs="Calibri"/>
        </w:rPr>
        <w:t>D</w:t>
      </w:r>
      <w:r>
        <w:rPr>
          <w:rFonts w:ascii="Calibri" w:hAnsi="Calibri" w:cs="Calibri"/>
        </w:rPr>
        <w:t>ecember 1, 202</w:t>
      </w:r>
      <w:r w:rsidR="00A0053A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: </w:t>
      </w:r>
      <w:r w:rsidRPr="00E57D7A">
        <w:rPr>
          <w:rFonts w:ascii="Calibri" w:hAnsi="Calibri" w:cs="Calibri"/>
        </w:rPr>
        <w:t xml:space="preserve">Ready to Read </w:t>
      </w:r>
      <w:r>
        <w:rPr>
          <w:rFonts w:ascii="Calibri" w:hAnsi="Calibri" w:cs="Calibri"/>
        </w:rPr>
        <w:t>202</w:t>
      </w:r>
      <w:r w:rsidR="00A0053A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</w:t>
      </w:r>
      <w:r w:rsidRPr="00E57D7A">
        <w:rPr>
          <w:rFonts w:ascii="Calibri" w:hAnsi="Calibri" w:cs="Calibri"/>
        </w:rPr>
        <w:t xml:space="preserve">Reports Due </w:t>
      </w:r>
    </w:p>
    <w:p w14:paraId="6BF46A7F" w14:textId="077CCE75" w:rsidR="00193225" w:rsidRDefault="00193225" w:rsidP="00193225">
      <w:pPr>
        <w:pStyle w:val="ListParagraph"/>
        <w:numPr>
          <w:ilvl w:val="0"/>
          <w:numId w:val="2"/>
        </w:numPr>
        <w:spacing w:after="1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December 31, 202</w:t>
      </w:r>
      <w:r w:rsidR="00A0053A">
        <w:rPr>
          <w:rFonts w:ascii="Calibri" w:hAnsi="Calibri" w:cs="Calibri"/>
        </w:rPr>
        <w:t>5</w:t>
      </w:r>
      <w:r w:rsidRPr="00E57D7A">
        <w:rPr>
          <w:rFonts w:ascii="Calibri" w:hAnsi="Calibri" w:cs="Calibri"/>
        </w:rPr>
        <w:t xml:space="preserve">: All </w:t>
      </w:r>
      <w:r>
        <w:rPr>
          <w:rFonts w:ascii="Calibri" w:hAnsi="Calibri" w:cs="Calibri"/>
        </w:rPr>
        <w:t>202</w:t>
      </w:r>
      <w:r w:rsidR="00A0053A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grant funds must be spent</w:t>
      </w:r>
      <w:r w:rsidRPr="00E57D7A">
        <w:rPr>
          <w:rFonts w:ascii="Calibri" w:hAnsi="Calibri" w:cs="Calibri"/>
        </w:rPr>
        <w:t xml:space="preserve">. </w:t>
      </w:r>
    </w:p>
    <w:p w14:paraId="1AA68BB1" w14:textId="77777777" w:rsidR="00193225" w:rsidRDefault="00193225" w:rsidP="0019322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Thank you for your patience, thoughtfulness, and time towards this project. Please don’t hesitate to reach out with questions, ideas, or suggestions for this program. </w:t>
      </w:r>
    </w:p>
    <w:p w14:paraId="0249BB07" w14:textId="77777777" w:rsidR="00193225" w:rsidRDefault="00193225" w:rsidP="0019322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198B815" w14:textId="77777777" w:rsidR="00193225" w:rsidRDefault="00193225" w:rsidP="0019322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Sincerely, </w:t>
      </w:r>
    </w:p>
    <w:p w14:paraId="3ADAF4D8" w14:textId="77777777" w:rsidR="00193225" w:rsidRDefault="00193225" w:rsidP="00193225">
      <w:pPr>
        <w:spacing w:after="0"/>
        <w:rPr>
          <w:rFonts w:ascii="Calibri" w:hAnsi="Calibri" w:cs="Calibri"/>
        </w:rPr>
      </w:pPr>
    </w:p>
    <w:p w14:paraId="7CEFCC92" w14:textId="77777777" w:rsidR="00193225" w:rsidRDefault="00193225" w:rsidP="00193225">
      <w:pPr>
        <w:spacing w:after="0"/>
        <w:rPr>
          <w:rFonts w:ascii="Calibri" w:hAnsi="Calibri" w:cs="Calibri"/>
        </w:rPr>
      </w:pP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1609CB88" wp14:editId="7A61D025">
            <wp:extent cx="2537460" cy="490705"/>
            <wp:effectExtent l="0" t="0" r="0" b="5080"/>
            <wp:docPr id="43411239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112391" name="Picture 1" descr="Ic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6633" cy="4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7EF88" w14:textId="77777777" w:rsidR="00193225" w:rsidRDefault="00193225" w:rsidP="00193225">
      <w:pPr>
        <w:spacing w:after="0"/>
        <w:rPr>
          <w:rFonts w:ascii="Calibri" w:hAnsi="Calibri" w:cs="Calibri"/>
        </w:rPr>
      </w:pPr>
    </w:p>
    <w:p w14:paraId="77FCFCDC" w14:textId="77777777" w:rsidR="00193225" w:rsidRDefault="00193225" w:rsidP="0019322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Greta Bergquist, Youth Services Consultant </w:t>
      </w:r>
    </w:p>
    <w:p w14:paraId="3F7D7690" w14:textId="77777777" w:rsidR="00193225" w:rsidRDefault="00193225" w:rsidP="00193225">
      <w:pP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971-375-3549 </w:t>
      </w:r>
    </w:p>
    <w:p w14:paraId="4B3A48DB" w14:textId="77777777" w:rsidR="00193225" w:rsidRPr="0033631F" w:rsidRDefault="00193225" w:rsidP="00193225">
      <w:pPr>
        <w:spacing w:after="0"/>
        <w:rPr>
          <w:rFonts w:ascii="Calibri" w:hAnsi="Calibri" w:cs="Calibri"/>
          <w:b/>
        </w:rPr>
      </w:pPr>
      <w:hyperlink r:id="rId11" w:history="1">
        <w:r w:rsidRPr="0002206D">
          <w:rPr>
            <w:rStyle w:val="Hyperlink"/>
          </w:rPr>
          <w:t>greta.bergquist@slo.oregon.gov</w:t>
        </w:r>
      </w:hyperlink>
      <w:r>
        <w:t xml:space="preserve"> </w:t>
      </w:r>
    </w:p>
    <w:p w14:paraId="10849102" w14:textId="77777777" w:rsidR="00447409" w:rsidRDefault="00447409" w:rsidP="00447409">
      <w:pPr>
        <w:contextualSpacing/>
        <w:rPr>
          <w:rFonts w:ascii="Palatino Linotype" w:hAnsi="Palatino Linotype"/>
        </w:rPr>
      </w:pPr>
    </w:p>
    <w:p w14:paraId="2805D8AA" w14:textId="77777777" w:rsidR="00193225" w:rsidRPr="00193225" w:rsidRDefault="00193225" w:rsidP="00193225">
      <w:pPr>
        <w:jc w:val="center"/>
        <w:rPr>
          <w:rFonts w:ascii="Palatino Linotype" w:hAnsi="Palatino Linotype"/>
        </w:rPr>
      </w:pPr>
    </w:p>
    <w:sectPr w:rsidR="00193225" w:rsidRPr="00193225" w:rsidSect="004D451D">
      <w:headerReference w:type="default" r:id="rId12"/>
      <w:pgSz w:w="12240" w:h="15840" w:code="1"/>
      <w:pgMar w:top="243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1AE5D" w14:textId="77777777" w:rsidR="001823F8" w:rsidRDefault="001823F8" w:rsidP="001F2774">
      <w:pPr>
        <w:spacing w:after="0"/>
      </w:pPr>
      <w:r>
        <w:separator/>
      </w:r>
    </w:p>
  </w:endnote>
  <w:endnote w:type="continuationSeparator" w:id="0">
    <w:p w14:paraId="1161B341" w14:textId="77777777" w:rsidR="001823F8" w:rsidRDefault="001823F8" w:rsidP="001F27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BADA7" w14:textId="77777777" w:rsidR="001823F8" w:rsidRDefault="001823F8" w:rsidP="001F2774">
      <w:pPr>
        <w:spacing w:after="0"/>
      </w:pPr>
      <w:r>
        <w:separator/>
      </w:r>
    </w:p>
  </w:footnote>
  <w:footnote w:type="continuationSeparator" w:id="0">
    <w:p w14:paraId="53816A0C" w14:textId="77777777" w:rsidR="001823F8" w:rsidRDefault="001823F8" w:rsidP="001F27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CA712" w14:textId="4DA2ACBD" w:rsidR="008B2413" w:rsidRPr="008B2413" w:rsidRDefault="004D451D" w:rsidP="00D05D7B">
    <w:pPr>
      <w:pStyle w:val="Header"/>
      <w:spacing w:before="24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50B11BC" wp14:editId="44B43FF3">
          <wp:simplePos x="0" y="0"/>
          <wp:positionH relativeFrom="column">
            <wp:posOffset>4686300</wp:posOffset>
          </wp:positionH>
          <wp:positionV relativeFrom="paragraph">
            <wp:posOffset>152400</wp:posOffset>
          </wp:positionV>
          <wp:extent cx="1704975" cy="1905000"/>
          <wp:effectExtent l="0" t="0" r="9525" b="0"/>
          <wp:wrapTopAndBottom/>
          <wp:docPr id="233" name="Pictur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72902_State Library-LSDS_Alternate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23" t="11759" r="14782" b="12367"/>
                  <a:stretch/>
                </pic:blipFill>
                <pic:spPr bwMode="auto">
                  <a:xfrm>
                    <a:off x="0" y="0"/>
                    <a:ext cx="1704975" cy="190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206216C" wp14:editId="503D0566">
          <wp:simplePos x="0" y="0"/>
          <wp:positionH relativeFrom="margin">
            <wp:posOffset>7016115</wp:posOffset>
          </wp:positionH>
          <wp:positionV relativeFrom="margin">
            <wp:posOffset>-1792605</wp:posOffset>
          </wp:positionV>
          <wp:extent cx="1501140" cy="1599565"/>
          <wp:effectExtent l="0" t="0" r="3810" b="635"/>
          <wp:wrapSquare wrapText="bothSides"/>
          <wp:docPr id="234" name="Picture 234" descr="C:\Users\jessica\AppData\Local\Microsoft\Windows\INetCache\Content.Word\1172902_State Library-TBBL_Alterna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sica\AppData\Local\Microsoft\Windows\INetCache\Content.Word\1172902_State Library-TBBL_Alternate 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05" t="11482" r="15698" b="13183"/>
                  <a:stretch/>
                </pic:blipFill>
                <pic:spPr bwMode="auto">
                  <a:xfrm>
                    <a:off x="0" y="0"/>
                    <a:ext cx="1501140" cy="1599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470E0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04F9BD" wp14:editId="69ED9FC6">
              <wp:simplePos x="0" y="0"/>
              <wp:positionH relativeFrom="column">
                <wp:posOffset>452120</wp:posOffset>
              </wp:positionH>
              <wp:positionV relativeFrom="paragraph">
                <wp:posOffset>31115</wp:posOffset>
              </wp:positionV>
              <wp:extent cx="137160" cy="18288"/>
              <wp:effectExtent l="0" t="0" r="0" b="12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" cy="18288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04D7" id="Rectangle 3" o:spid="_x0000_s1026" style="position:absolute;margin-left:35.6pt;margin-top:2.45pt;width:10.8pt;height:1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" fillcolor="black [3213]" stroked="f" strokeweight="1pt"/>
          </w:pict>
        </mc:Fallback>
      </mc:AlternateContent>
    </w:r>
    <w:r w:rsidR="00D470E0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5C176025" wp14:editId="07D056E4">
              <wp:simplePos x="0" y="0"/>
              <wp:positionH relativeFrom="column">
                <wp:posOffset>855345</wp:posOffset>
              </wp:positionH>
              <wp:positionV relativeFrom="paragraph">
                <wp:posOffset>34555</wp:posOffset>
              </wp:positionV>
              <wp:extent cx="5524983" cy="18288"/>
              <wp:effectExtent l="0" t="0" r="0" b="12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983" cy="18288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E8A971" id="Rectangle 2" o:spid="_x0000_s1026" style="position:absolute;margin-left:67.35pt;margin-top:2.7pt;width:435.05pt;height:1.45pt;z-index:2516561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" fillcolor="black [3213]" stroked="f" strokeweight="1pt"/>
          </w:pict>
        </mc:Fallback>
      </mc:AlternateContent>
    </w:r>
    <w:r w:rsidR="00027E76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1" layoutInCell="1" allowOverlap="1" wp14:anchorId="5EA22E6F" wp14:editId="0EDC4EB7">
              <wp:simplePos x="0" y="0"/>
              <wp:positionH relativeFrom="column">
                <wp:posOffset>3827145</wp:posOffset>
              </wp:positionH>
              <wp:positionV relativeFrom="page">
                <wp:posOffset>867410</wp:posOffset>
              </wp:positionV>
              <wp:extent cx="2371090" cy="2190750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090" cy="219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C63AC" w14:textId="77777777" w:rsidR="00D05D7B" w:rsidRDefault="00D05D7B" w:rsidP="00027E76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01E8B0A7" w14:textId="77777777" w:rsidR="00D05D7B" w:rsidRDefault="00D05D7B" w:rsidP="00027E76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6CDB11C" w14:textId="77777777" w:rsidR="00D05D7B" w:rsidRDefault="00D05D7B" w:rsidP="00D05D7B">
                          <w:pPr>
                            <w:spacing w:after="0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2C107317" w14:textId="77777777" w:rsidR="003116CB" w:rsidRDefault="003116CB" w:rsidP="00D05D7B">
                          <w:pPr>
                            <w:spacing w:after="0"/>
                            <w:ind w:left="144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0E1C03C3" w14:textId="77777777" w:rsidR="003116CB" w:rsidRDefault="003116CB" w:rsidP="00D05D7B">
                          <w:pPr>
                            <w:spacing w:after="0"/>
                            <w:ind w:left="144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3C9117A" w14:textId="77777777" w:rsidR="003116CB" w:rsidRDefault="003116CB" w:rsidP="00D05D7B">
                          <w:pPr>
                            <w:spacing w:after="0"/>
                            <w:ind w:left="144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3B053A8" w14:textId="77777777" w:rsidR="003116CB" w:rsidRDefault="003116CB" w:rsidP="00D05D7B">
                          <w:pPr>
                            <w:spacing w:after="0"/>
                            <w:ind w:left="144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0E8621CF" w14:textId="77777777" w:rsidR="003116CB" w:rsidRDefault="003116CB" w:rsidP="00D05D7B">
                          <w:pPr>
                            <w:spacing w:after="0"/>
                            <w:ind w:left="1440"/>
                            <w:jc w:val="right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ACBCA81" w14:textId="77777777" w:rsidR="00B345CF" w:rsidRDefault="00B345CF" w:rsidP="00027E76">
                          <w:pPr>
                            <w:spacing w:after="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250 Winter St</w:t>
                          </w:r>
                          <w:r w:rsidR="00A67A47">
                            <w:rPr>
                              <w:rFonts w:ascii="Palatino Linotype" w:hAnsi="Palatino Linotype"/>
                            </w:rPr>
                            <w:t>.</w:t>
                          </w:r>
                          <w:r>
                            <w:rPr>
                              <w:rFonts w:ascii="Palatino Linotype" w:hAnsi="Palatino Linotype"/>
                            </w:rPr>
                            <w:t xml:space="preserve"> NE</w:t>
                          </w:r>
                        </w:p>
                        <w:p w14:paraId="07249B92" w14:textId="77777777" w:rsidR="00A67A47" w:rsidRDefault="00A67A47" w:rsidP="00A67A47">
                          <w:pPr>
                            <w:spacing w:before="12" w:after="0"/>
                            <w:jc w:val="right"/>
                            <w:rPr>
                              <w:rFonts w:ascii="Palatino" w:hAnsi="Palatino"/>
                            </w:rPr>
                          </w:pPr>
                          <w:r>
                            <w:rPr>
                              <w:rFonts w:ascii="Palatino" w:hAnsi="Palatino"/>
                            </w:rPr>
                            <w:t>Salem, OR</w:t>
                          </w:r>
                          <w:r w:rsidR="004D451D">
                            <w:rPr>
                              <w:rFonts w:ascii="Palatino" w:hAnsi="Palatino"/>
                            </w:rPr>
                            <w:t xml:space="preserve"> 97301</w:t>
                          </w:r>
                        </w:p>
                        <w:p w14:paraId="2270E850" w14:textId="77777777" w:rsidR="00A67A47" w:rsidRDefault="00A67A47" w:rsidP="00A67A47">
                          <w:pPr>
                            <w:spacing w:before="12" w:after="0"/>
                            <w:jc w:val="right"/>
                            <w:rPr>
                              <w:rFonts w:ascii="Palatino" w:hAnsi="Palatino"/>
                            </w:rPr>
                          </w:pPr>
                          <w:r>
                            <w:rPr>
                              <w:rFonts w:ascii="Palatino" w:hAnsi="Palatino"/>
                            </w:rPr>
                            <w:t xml:space="preserve"> Phone: </w:t>
                          </w:r>
                          <w:r w:rsidR="005D5278">
                            <w:rPr>
                              <w:rFonts w:ascii="Palatino" w:hAnsi="Palatino"/>
                            </w:rPr>
                            <w:t>503-378</w:t>
                          </w:r>
                          <w:r>
                            <w:rPr>
                              <w:rFonts w:ascii="Palatino" w:hAnsi="Palatino"/>
                            </w:rPr>
                            <w:t>-</w:t>
                          </w:r>
                          <w:r w:rsidR="005D5278">
                            <w:rPr>
                              <w:rFonts w:ascii="Palatino" w:hAnsi="Palatino"/>
                            </w:rPr>
                            <w:t>2525</w:t>
                          </w:r>
                        </w:p>
                        <w:p w14:paraId="1D861C85" w14:textId="431AF5A0" w:rsidR="00A67A47" w:rsidRDefault="002D6281" w:rsidP="00A67A47">
                          <w:pPr>
                            <w:spacing w:before="12" w:after="0"/>
                            <w:jc w:val="right"/>
                            <w:rPr>
                              <w:rFonts w:ascii="Palatino" w:hAnsi="Palatino"/>
                            </w:rPr>
                          </w:pPr>
                          <w:hyperlink r:id="rId3" w:history="1">
                            <w:r w:rsidRPr="004C561F">
                              <w:rPr>
                                <w:rStyle w:val="Hyperlink"/>
                                <w:rFonts w:ascii="Palatino" w:hAnsi="Palatino"/>
                              </w:rPr>
                              <w:t>librarysupport@slo.oregon.gov</w:t>
                            </w:r>
                          </w:hyperlink>
                          <w:r>
                            <w:rPr>
                              <w:rFonts w:ascii="Palatino" w:hAnsi="Palatino"/>
                            </w:rPr>
                            <w:t xml:space="preserve"> </w:t>
                          </w:r>
                        </w:p>
                        <w:p w14:paraId="3D00DA28" w14:textId="77777777" w:rsidR="00027E76" w:rsidRPr="00A67A47" w:rsidRDefault="00A67A47" w:rsidP="00A67A47">
                          <w:pPr>
                            <w:spacing w:before="12" w:after="0"/>
                            <w:jc w:val="right"/>
                            <w:rPr>
                              <w:rFonts w:ascii="Palatino" w:hAnsi="Palatino"/>
                            </w:rPr>
                          </w:pPr>
                          <w:r>
                            <w:rPr>
                              <w:rFonts w:ascii="Palatino" w:hAnsi="Palatino"/>
                            </w:rPr>
                            <w:t>www.</w:t>
                          </w:r>
                          <w:r w:rsidR="00F20C99">
                            <w:rPr>
                              <w:rFonts w:ascii="Palatino" w:hAnsi="Palatino"/>
                            </w:rPr>
                            <w:t>oregon.gov/library/libraries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A22E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1.35pt;margin-top:68.3pt;width:186.7pt;height:172.5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" stroked="f">
              <v:textbox style="mso-fit-shape-to-text:t">
                <w:txbxContent>
                  <w:p w14:paraId="60DC63AC" w14:textId="77777777" w:rsidR="00D05D7B" w:rsidRDefault="00D05D7B" w:rsidP="00027E76">
                    <w:pPr>
                      <w:spacing w:after="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14:paraId="01E8B0A7" w14:textId="77777777" w:rsidR="00D05D7B" w:rsidRDefault="00D05D7B" w:rsidP="00027E76">
                    <w:pPr>
                      <w:spacing w:after="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14:paraId="56CDB11C" w14:textId="77777777" w:rsidR="00D05D7B" w:rsidRDefault="00D05D7B" w:rsidP="00D05D7B">
                    <w:pPr>
                      <w:spacing w:after="0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14:paraId="2C107317" w14:textId="77777777" w:rsidR="003116CB" w:rsidRDefault="003116CB" w:rsidP="00D05D7B">
                    <w:pPr>
                      <w:spacing w:after="0"/>
                      <w:ind w:left="144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14:paraId="0E1C03C3" w14:textId="77777777" w:rsidR="003116CB" w:rsidRDefault="003116CB" w:rsidP="00D05D7B">
                    <w:pPr>
                      <w:spacing w:after="0"/>
                      <w:ind w:left="144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14:paraId="63C9117A" w14:textId="77777777" w:rsidR="003116CB" w:rsidRDefault="003116CB" w:rsidP="00D05D7B">
                    <w:pPr>
                      <w:spacing w:after="0"/>
                      <w:ind w:left="144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14:paraId="33B053A8" w14:textId="77777777" w:rsidR="003116CB" w:rsidRDefault="003116CB" w:rsidP="00D05D7B">
                    <w:pPr>
                      <w:spacing w:after="0"/>
                      <w:ind w:left="144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14:paraId="0E8621CF" w14:textId="77777777" w:rsidR="003116CB" w:rsidRDefault="003116CB" w:rsidP="00D05D7B">
                    <w:pPr>
                      <w:spacing w:after="0"/>
                      <w:ind w:left="1440"/>
                      <w:jc w:val="right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</w:p>
                  <w:p w14:paraId="4ACBCA81" w14:textId="77777777" w:rsidR="00B345CF" w:rsidRDefault="00B345CF" w:rsidP="00027E76">
                    <w:pPr>
                      <w:spacing w:after="0"/>
                      <w:jc w:val="right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250 Winter St</w:t>
                    </w:r>
                    <w:r w:rsidR="00A67A47">
                      <w:rPr>
                        <w:rFonts w:ascii="Palatino Linotype" w:hAnsi="Palatino Linotype"/>
                      </w:rPr>
                      <w:t>.</w:t>
                    </w:r>
                    <w:r>
                      <w:rPr>
                        <w:rFonts w:ascii="Palatino Linotype" w:hAnsi="Palatino Linotype"/>
                      </w:rPr>
                      <w:t xml:space="preserve"> NE</w:t>
                    </w:r>
                  </w:p>
                  <w:p w14:paraId="07249B92" w14:textId="77777777" w:rsidR="00A67A47" w:rsidRDefault="00A67A47" w:rsidP="00A67A47">
                    <w:pPr>
                      <w:spacing w:before="12" w:after="0"/>
                      <w:jc w:val="right"/>
                      <w:rPr>
                        <w:rFonts w:ascii="Palatino" w:hAnsi="Palatino"/>
                      </w:rPr>
                    </w:pPr>
                    <w:r>
                      <w:rPr>
                        <w:rFonts w:ascii="Palatino" w:hAnsi="Palatino"/>
                      </w:rPr>
                      <w:t>Salem, OR</w:t>
                    </w:r>
                    <w:r w:rsidR="004D451D">
                      <w:rPr>
                        <w:rFonts w:ascii="Palatino" w:hAnsi="Palatino"/>
                      </w:rPr>
                      <w:t xml:space="preserve"> 97301</w:t>
                    </w:r>
                  </w:p>
                  <w:p w14:paraId="2270E850" w14:textId="77777777" w:rsidR="00A67A47" w:rsidRDefault="00A67A47" w:rsidP="00A67A47">
                    <w:pPr>
                      <w:spacing w:before="12" w:after="0"/>
                      <w:jc w:val="right"/>
                      <w:rPr>
                        <w:rFonts w:ascii="Palatino" w:hAnsi="Palatino"/>
                      </w:rPr>
                    </w:pPr>
                    <w:r>
                      <w:rPr>
                        <w:rFonts w:ascii="Palatino" w:hAnsi="Palatino"/>
                      </w:rPr>
                      <w:t xml:space="preserve"> Phone: </w:t>
                    </w:r>
                    <w:r w:rsidR="005D5278">
                      <w:rPr>
                        <w:rFonts w:ascii="Palatino" w:hAnsi="Palatino"/>
                      </w:rPr>
                      <w:t>503-378</w:t>
                    </w:r>
                    <w:r>
                      <w:rPr>
                        <w:rFonts w:ascii="Palatino" w:hAnsi="Palatino"/>
                      </w:rPr>
                      <w:t>-</w:t>
                    </w:r>
                    <w:r w:rsidR="005D5278">
                      <w:rPr>
                        <w:rFonts w:ascii="Palatino" w:hAnsi="Palatino"/>
                      </w:rPr>
                      <w:t>2525</w:t>
                    </w:r>
                  </w:p>
                  <w:p w14:paraId="1D861C85" w14:textId="431AF5A0" w:rsidR="00A67A47" w:rsidRDefault="002D6281" w:rsidP="00A67A47">
                    <w:pPr>
                      <w:spacing w:before="12" w:after="0"/>
                      <w:jc w:val="right"/>
                      <w:rPr>
                        <w:rFonts w:ascii="Palatino" w:hAnsi="Palatino"/>
                      </w:rPr>
                    </w:pPr>
                    <w:hyperlink r:id="rId4" w:history="1">
                      <w:r w:rsidRPr="004C561F">
                        <w:rPr>
                          <w:rStyle w:val="Hyperlink"/>
                          <w:rFonts w:ascii="Palatino" w:hAnsi="Palatino"/>
                        </w:rPr>
                        <w:t>librarysupport@slo.oregon.gov</w:t>
                      </w:r>
                    </w:hyperlink>
                    <w:r>
                      <w:rPr>
                        <w:rFonts w:ascii="Palatino" w:hAnsi="Palatino"/>
                      </w:rPr>
                      <w:t xml:space="preserve"> </w:t>
                    </w:r>
                  </w:p>
                  <w:p w14:paraId="3D00DA28" w14:textId="77777777" w:rsidR="00027E76" w:rsidRPr="00A67A47" w:rsidRDefault="00A67A47" w:rsidP="00A67A47">
                    <w:pPr>
                      <w:spacing w:before="12" w:after="0"/>
                      <w:jc w:val="right"/>
                      <w:rPr>
                        <w:rFonts w:ascii="Palatino" w:hAnsi="Palatino"/>
                      </w:rPr>
                    </w:pPr>
                    <w:r>
                      <w:rPr>
                        <w:rFonts w:ascii="Palatino" w:hAnsi="Palatino"/>
                      </w:rPr>
                      <w:t>www.</w:t>
                    </w:r>
                    <w:r w:rsidR="00F20C99">
                      <w:rPr>
                        <w:rFonts w:ascii="Palatino" w:hAnsi="Palatino"/>
                      </w:rPr>
                      <w:t>oregon.gov/library/libraries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823F8">
      <w:rPr>
        <w:noProof/>
      </w:rPr>
      <w:drawing>
        <wp:anchor distT="0" distB="0" distL="114300" distR="114300" simplePos="0" relativeHeight="251665408" behindDoc="1" locked="1" layoutInCell="1" allowOverlap="1" wp14:anchorId="74C99B89" wp14:editId="5FB5E03A">
          <wp:simplePos x="0" y="0"/>
          <wp:positionH relativeFrom="page">
            <wp:posOffset>489585</wp:posOffset>
          </wp:positionH>
          <wp:positionV relativeFrom="page">
            <wp:posOffset>304800</wp:posOffset>
          </wp:positionV>
          <wp:extent cx="2468880" cy="804545"/>
          <wp:effectExtent l="0" t="0" r="7620" b="0"/>
          <wp:wrapNone/>
          <wp:docPr id="1501919549" name="Picture 1501919549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Shape&#10;&#10;Description automatically generated with medium confidenc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0E0">
      <w:rPr>
        <w:noProof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26CDB"/>
    <w:multiLevelType w:val="hybridMultilevel"/>
    <w:tmpl w:val="AC06E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50E4A"/>
    <w:multiLevelType w:val="hybridMultilevel"/>
    <w:tmpl w:val="C570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396458">
    <w:abstractNumId w:val="1"/>
  </w:num>
  <w:num w:numId="2" w16cid:durableId="176653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F8"/>
    <w:rsid w:val="00024E96"/>
    <w:rsid w:val="0002514F"/>
    <w:rsid w:val="00027E76"/>
    <w:rsid w:val="0007001D"/>
    <w:rsid w:val="00101CA4"/>
    <w:rsid w:val="00134517"/>
    <w:rsid w:val="00152A6E"/>
    <w:rsid w:val="001823F8"/>
    <w:rsid w:val="00186627"/>
    <w:rsid w:val="00193225"/>
    <w:rsid w:val="001F2774"/>
    <w:rsid w:val="00280B68"/>
    <w:rsid w:val="002D22F3"/>
    <w:rsid w:val="002D3383"/>
    <w:rsid w:val="002D6281"/>
    <w:rsid w:val="00300676"/>
    <w:rsid w:val="003116CB"/>
    <w:rsid w:val="003258A0"/>
    <w:rsid w:val="00447409"/>
    <w:rsid w:val="00474627"/>
    <w:rsid w:val="00492738"/>
    <w:rsid w:val="004B6966"/>
    <w:rsid w:val="004D451D"/>
    <w:rsid w:val="005019C7"/>
    <w:rsid w:val="00513D16"/>
    <w:rsid w:val="005D5278"/>
    <w:rsid w:val="00685187"/>
    <w:rsid w:val="006E39B5"/>
    <w:rsid w:val="00702B26"/>
    <w:rsid w:val="00767E57"/>
    <w:rsid w:val="007A5F39"/>
    <w:rsid w:val="007F0856"/>
    <w:rsid w:val="00800518"/>
    <w:rsid w:val="00874FC0"/>
    <w:rsid w:val="008B2413"/>
    <w:rsid w:val="00920CD4"/>
    <w:rsid w:val="009A6496"/>
    <w:rsid w:val="00A0053A"/>
    <w:rsid w:val="00A1661C"/>
    <w:rsid w:val="00A41639"/>
    <w:rsid w:val="00A67A47"/>
    <w:rsid w:val="00AA1BE1"/>
    <w:rsid w:val="00B345CF"/>
    <w:rsid w:val="00B768D1"/>
    <w:rsid w:val="00BA6730"/>
    <w:rsid w:val="00BB444C"/>
    <w:rsid w:val="00BE02CE"/>
    <w:rsid w:val="00D02FA0"/>
    <w:rsid w:val="00D05D7B"/>
    <w:rsid w:val="00D470E0"/>
    <w:rsid w:val="00DC6491"/>
    <w:rsid w:val="00DE311E"/>
    <w:rsid w:val="00DF752F"/>
    <w:rsid w:val="00ED0EB7"/>
    <w:rsid w:val="00ED12A1"/>
    <w:rsid w:val="00EF4C42"/>
    <w:rsid w:val="00F07919"/>
    <w:rsid w:val="00F20C99"/>
    <w:rsid w:val="00F318AF"/>
    <w:rsid w:val="00F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3CE50"/>
  <w15:chartTrackingRefBased/>
  <w15:docId w15:val="{3E1BE80D-86B8-4419-87EA-8147D70B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26"/>
  </w:style>
  <w:style w:type="paragraph" w:styleId="Heading1">
    <w:name w:val="heading 1"/>
    <w:basedOn w:val="Normal"/>
    <w:link w:val="Heading1Char"/>
    <w:uiPriority w:val="99"/>
    <w:qFormat/>
    <w:rsid w:val="002D3383"/>
    <w:pPr>
      <w:pBdr>
        <w:bottom w:val="single" w:sz="4" w:space="2" w:color="auto"/>
      </w:pBdr>
      <w:suppressAutoHyphens/>
      <w:autoSpaceDE w:val="0"/>
      <w:autoSpaceDN w:val="0"/>
      <w:adjustRightInd w:val="0"/>
      <w:spacing w:after="90" w:line="300" w:lineRule="atLeast"/>
      <w:textAlignment w:val="center"/>
      <w:outlineLvl w:val="0"/>
    </w:pPr>
    <w:rPr>
      <w:rFonts w:ascii="Georgia" w:hAnsi="Georgia" w:cs="Georgia"/>
      <w:smallCaps/>
      <w:color w:val="00428E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2D3383"/>
    <w:pPr>
      <w:suppressAutoHyphens/>
      <w:autoSpaceDE w:val="0"/>
      <w:autoSpaceDN w:val="0"/>
      <w:adjustRightInd w:val="0"/>
      <w:spacing w:before="180" w:after="90" w:line="300" w:lineRule="atLeast"/>
      <w:textAlignment w:val="center"/>
      <w:outlineLvl w:val="1"/>
    </w:pPr>
    <w:rPr>
      <w:rFonts w:ascii="Century Gothic" w:hAnsi="Century Gothic" w:cs="Century Gothic"/>
      <w:i/>
      <w:iCs/>
      <w:color w:val="00428E"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2D3383"/>
    <w:pPr>
      <w:suppressAutoHyphens/>
      <w:autoSpaceDE w:val="0"/>
      <w:autoSpaceDN w:val="0"/>
      <w:adjustRightInd w:val="0"/>
      <w:spacing w:after="90" w:line="300" w:lineRule="atLeast"/>
      <w:textAlignment w:val="center"/>
      <w:outlineLvl w:val="2"/>
    </w:pPr>
    <w:rPr>
      <w:rFonts w:ascii="Century Gothic" w:hAnsi="Century Gothic" w:cs="Century Gothic"/>
      <w:cap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2D3383"/>
    <w:pPr>
      <w:suppressAutoHyphens/>
      <w:autoSpaceDE w:val="0"/>
      <w:autoSpaceDN w:val="0"/>
      <w:adjustRightInd w:val="0"/>
      <w:spacing w:after="90" w:line="300" w:lineRule="atLeast"/>
      <w:textAlignment w:val="center"/>
    </w:pPr>
    <w:rPr>
      <w:rFonts w:ascii="Georgia" w:hAnsi="Georgia" w:cs="Georgia"/>
      <w:color w:val="000000"/>
    </w:rPr>
  </w:style>
  <w:style w:type="paragraph" w:customStyle="1" w:styleId="BulletList">
    <w:name w:val="Bullet List"/>
    <w:basedOn w:val="Body"/>
    <w:uiPriority w:val="99"/>
    <w:rsid w:val="002D3383"/>
    <w:pPr>
      <w:spacing w:after="180"/>
      <w:ind w:left="720" w:hanging="360"/>
    </w:pPr>
  </w:style>
  <w:style w:type="paragraph" w:customStyle="1" w:styleId="NoParagraphStyle">
    <w:name w:val="[No Paragraph Style]"/>
    <w:rsid w:val="002D3383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TableLabel">
    <w:name w:val="Table Label"/>
    <w:basedOn w:val="NoParagraphStyle"/>
    <w:uiPriority w:val="99"/>
    <w:rsid w:val="002D3383"/>
    <w:rPr>
      <w:sz w:val="18"/>
      <w:szCs w:val="18"/>
    </w:rPr>
  </w:style>
  <w:style w:type="paragraph" w:customStyle="1" w:styleId="TableHead">
    <w:name w:val="Table Head"/>
    <w:basedOn w:val="NoParagraphStyle"/>
    <w:uiPriority w:val="99"/>
    <w:rsid w:val="002D3383"/>
    <w:pPr>
      <w:jc w:val="center"/>
    </w:pPr>
    <w:rPr>
      <w:rFonts w:ascii="Century Gothic" w:hAnsi="Century Gothic" w:cs="Century Gothic"/>
      <w:sz w:val="22"/>
      <w:szCs w:val="22"/>
    </w:rPr>
  </w:style>
  <w:style w:type="paragraph" w:customStyle="1" w:styleId="TableBody">
    <w:name w:val="Table Body"/>
    <w:basedOn w:val="NoParagraphStyle"/>
    <w:uiPriority w:val="99"/>
    <w:rsid w:val="002D3383"/>
    <w:pPr>
      <w:jc w:val="righ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2D3383"/>
    <w:rPr>
      <w:rFonts w:ascii="Georgia" w:hAnsi="Georgia" w:cs="Georgia"/>
      <w:smallCaps/>
      <w:color w:val="00428E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sid w:val="002D3383"/>
    <w:rPr>
      <w:rFonts w:ascii="Century Gothic" w:hAnsi="Century Gothic" w:cs="Century Gothic"/>
      <w:i/>
      <w:iCs/>
      <w:color w:val="00428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2D3383"/>
    <w:rPr>
      <w:rFonts w:ascii="Century Gothic" w:hAnsi="Century Gothic" w:cs="Century Gothic"/>
      <w:caps/>
      <w:color w:val="000000"/>
    </w:rPr>
  </w:style>
  <w:style w:type="character" w:styleId="Strong">
    <w:name w:val="Strong"/>
    <w:basedOn w:val="DefaultParagraphFont"/>
    <w:uiPriority w:val="99"/>
    <w:qFormat/>
    <w:rsid w:val="002D3383"/>
    <w:rPr>
      <w:b/>
      <w:bCs/>
    </w:rPr>
  </w:style>
  <w:style w:type="character" w:styleId="Emphasis">
    <w:name w:val="Emphasis"/>
    <w:basedOn w:val="DefaultParagraphFont"/>
    <w:uiPriority w:val="99"/>
    <w:qFormat/>
    <w:rsid w:val="002D338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F27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2774"/>
  </w:style>
  <w:style w:type="paragraph" w:styleId="Footer">
    <w:name w:val="footer"/>
    <w:basedOn w:val="Normal"/>
    <w:link w:val="FooterChar"/>
    <w:uiPriority w:val="99"/>
    <w:unhideWhenUsed/>
    <w:rsid w:val="001F27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2774"/>
  </w:style>
  <w:style w:type="paragraph" w:styleId="ListParagraph">
    <w:name w:val="List Paragraph"/>
    <w:basedOn w:val="Normal"/>
    <w:uiPriority w:val="34"/>
    <w:qFormat/>
    <w:rsid w:val="0019322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2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ta.bergquist@slo.oregon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brarysupport@slo.oregon.gov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hyperlink" Target="mailto:librarysupport@slo.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1D68ACF08EE43B19CD738C05E13BD" ma:contentTypeVersion="1" ma:contentTypeDescription="Create a new document." ma:contentTypeScope="" ma:versionID="ce72443fc463859dea008fea6dcdc5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9B89D8-A7EC-451D-90EF-C10C969FC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A39AD-F64C-4D4E-98AC-E96E887AE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FD15D-48E2-49F4-9C82-1467ECC23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Oregon, DAS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Verville</dc:creator>
  <cp:keywords/>
  <dc:description/>
  <cp:lastModifiedBy>BERGQUIST Greta * SLO</cp:lastModifiedBy>
  <cp:revision>2</cp:revision>
  <dcterms:created xsi:type="dcterms:W3CDTF">2024-12-06T23:52:00Z</dcterms:created>
  <dcterms:modified xsi:type="dcterms:W3CDTF">2024-12-06T23:52:00Z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0x0101002331D68ACF08EE43B19CD738C05E13BD</vt:lpwstr>
  </property>
  <property fmtid="{D5CDD505-2E9C-101B-9397-08002B2CF9AE}" pid="3" name="MSIP_Label_09b73270-2993-4076-be47-9c78f42a1e84_Enabled">
    <vt:lpwstr>true</vt:lpwstr>
  </property>
  <property fmtid="{D5CDD505-2E9C-101B-9397-08002B2CF9AE}" pid="4" name="MSIP_Label_09b73270-2993-4076-be47-9c78f42a1e84_SetDate">
    <vt:lpwstr>2023-11-22T20:36:45Z</vt:lpwstr>
  </property>
  <property fmtid="{D5CDD505-2E9C-101B-9397-08002B2CF9AE}" pid="5" name="MSIP_Label_09b73270-2993-4076-be47-9c78f42a1e84_Method">
    <vt:lpwstr>Privileged</vt:lpwstr>
  </property>
  <property fmtid="{D5CDD505-2E9C-101B-9397-08002B2CF9AE}" pid="6" name="MSIP_Label_09b73270-2993-4076-be47-9c78f42a1e84_Name">
    <vt:lpwstr>Level 1 - Published (Items)</vt:lpwstr>
  </property>
  <property fmtid="{D5CDD505-2E9C-101B-9397-08002B2CF9AE}" pid="7" name="MSIP_Label_09b73270-2993-4076-be47-9c78f42a1e84_SiteId">
    <vt:lpwstr>aa3f6932-fa7c-47b4-a0ce-a598cad161cf</vt:lpwstr>
  </property>
  <property fmtid="{D5CDD505-2E9C-101B-9397-08002B2CF9AE}" pid="8" name="MSIP_Label_09b73270-2993-4076-be47-9c78f42a1e84_ActionId">
    <vt:lpwstr>5c511fc6-651f-4a4c-84d4-239bc0dce424</vt:lpwstr>
  </property>
  <property fmtid="{D5CDD505-2E9C-101B-9397-08002B2CF9AE}" pid="9" name="MSIP_Label_09b73270-2993-4076-be47-9c78f42a1e84_ContentBits">
    <vt:lpwstr>0</vt:lpwstr>
  </property>
</Properties>
</file>