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3339F7C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1B8EAA3F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1B8EAA3F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1B8EAA3F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6E61B8">
        <w:rPr>
          <w:rFonts w:ascii="Calibri" w:hAnsi="Calibri" w:eastAsia="Times New Roman" w:cs="Calibri"/>
          <w:b/>
          <w:bCs/>
          <w:sz w:val="28"/>
          <w:szCs w:val="28"/>
        </w:rPr>
        <w:t>November 9</w:t>
      </w:r>
      <w:r w:rsidRPr="006E61B8" w:rsidR="006E61B8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1B8EAA3F"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+16692545252,,1617572782#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32484E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6E61B8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November 9</w:t>
            </w:r>
            <w:r w:rsidRPr="00844108"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10530" w:type="dxa"/>
        <w:tblInd w:w="-488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38"/>
        <w:gridCol w:w="1440"/>
        <w:gridCol w:w="7200"/>
        <w:gridCol w:w="1052"/>
      </w:tblGrid>
      <w:tr w:rsidRPr="006F7112" w:rsidR="006F7112" w:rsidTr="707190CB" w14:paraId="2415603D" w14:textId="77777777">
        <w:trPr>
          <w:trHeight w:val="288"/>
        </w:trPr>
        <w:tc>
          <w:tcPr>
            <w:tcW w:w="83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72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05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07190CB" w14:paraId="6DE762A9" w14:textId="77777777">
        <w:trPr>
          <w:trHeight w:val="233"/>
        </w:trPr>
        <w:tc>
          <w:tcPr>
            <w:tcW w:w="83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7178FC" w:rsidR="007178FC" w:rsidP="00844108" w:rsidRDefault="007178FC" w14:paraId="7A9A203B" w14:textId="3CA2A4D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</w:rPr>
              <w:t xml:space="preserve">Entrance </w:t>
            </w:r>
            <w:hyperlink r:id="rId10">
              <w:r w:rsidRPr="0769B5C7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0769B5C7">
              <w:rPr>
                <w:rFonts w:ascii="Calibri" w:hAnsi="Calibri" w:eastAsia="Times New Roman" w:cs="Calibri"/>
                <w:color w:val="FF0000"/>
              </w:rPr>
              <w:t xml:space="preserve"> </w:t>
            </w:r>
            <w:r w:rsidRPr="0769B5C7">
              <w:rPr>
                <w:rFonts w:ascii="Calibri" w:hAnsi="Calibri" w:eastAsia="Times New Roman" w:cs="Calibri"/>
              </w:rPr>
              <w:t>from  </w:t>
            </w:r>
          </w:p>
          <w:p w:rsidR="190FA69D" w:rsidP="7D06545D" w:rsidRDefault="190FA69D" w14:paraId="4A064433" w14:textId="680B51DD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7D06545D">
              <w:rPr>
                <w:rFonts w:ascii="Calibri" w:hAnsi="Calibri" w:eastAsia="Times New Roman" w:cs="Calibri"/>
              </w:rPr>
              <w:t xml:space="preserve">Sacred Spirit: </w:t>
            </w:r>
          </w:p>
          <w:p w:rsidR="190FA69D" w:rsidP="0769B5C7" w:rsidRDefault="190FA69D" w14:paraId="45833658" w14:textId="4C9935C0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7D06545D">
              <w:rPr>
                <w:rFonts w:ascii="Calibri" w:hAnsi="Calibri" w:eastAsia="Times New Roman" w:cs="Calibri"/>
              </w:rPr>
              <w:t xml:space="preserve">Ly-O-Lay Ale Loya </w:t>
            </w:r>
          </w:p>
          <w:p w:rsidRPr="006F7112" w:rsidR="003C44E2" w:rsidP="0769B5C7" w:rsidRDefault="007178FC" w14:paraId="6E2AC86D" w14:textId="0D7BCCD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</w:tc>
        <w:tc>
          <w:tcPr>
            <w:tcW w:w="72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532BF50E" w:rsidRDefault="008D60B6" w14:paraId="1D205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="008D60B6" w:rsidP="532BF50E" w:rsidRDefault="008D60B6" w14:paraId="6B522B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F7112" w:rsidR="003C44E2" w:rsidP="532BF50E" w:rsidRDefault="008D60B6" w14:paraId="7A57EA17" w14:textId="482C5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105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707190CB" w14:paraId="46735F4B" w14:textId="77777777">
        <w:trPr>
          <w:trHeight w:val="371"/>
        </w:trPr>
        <w:tc>
          <w:tcPr>
            <w:tcW w:w="83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2308C0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4DFF183C" w:rsidR="007227B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4DFF183C" w:rsidR="4A9F0CC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844108" w:rsidRDefault="00C548C7" w14:paraId="0CD29F2B" w14:textId="3004460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Employment and Training Programs</w:t>
            </w:r>
          </w:p>
        </w:tc>
        <w:tc>
          <w:tcPr>
            <w:tcW w:w="72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08D7" w:rsidP="532BF50E" w:rsidRDefault="00C548C7" w14:paraId="34D9E591" w14:textId="28C975D1">
            <w:pPr>
              <w:spacing w:after="0" w:line="240" w:lineRule="auto"/>
              <w:rPr>
                <w:sz w:val="24"/>
                <w:szCs w:val="24"/>
              </w:rPr>
            </w:pPr>
            <w:r w:rsidRPr="532BF50E">
              <w:rPr>
                <w:sz w:val="24"/>
                <w:szCs w:val="24"/>
              </w:rPr>
              <w:t>Overview of programs</w:t>
            </w:r>
          </w:p>
          <w:p w:rsidR="006C1996" w:rsidP="532BF50E" w:rsidRDefault="00806AAD" w14:paraId="024FEFB1" w14:textId="7BC8904C">
            <w:pPr>
              <w:spacing w:after="0" w:line="240" w:lineRule="auto"/>
              <w:rPr>
                <w:sz w:val="24"/>
                <w:szCs w:val="24"/>
              </w:rPr>
            </w:pPr>
            <w:r w:rsidRPr="00E14494">
              <w:rPr>
                <w:b/>
                <w:bCs/>
                <w:sz w:val="24"/>
                <w:szCs w:val="24"/>
              </w:rPr>
              <w:t>E&amp;T Team includes these programs</w:t>
            </w:r>
            <w:r>
              <w:rPr>
                <w:sz w:val="24"/>
                <w:szCs w:val="24"/>
              </w:rPr>
              <w:t>:</w:t>
            </w:r>
          </w:p>
          <w:p w:rsidRPr="00E14494" w:rsidR="00806AAD" w:rsidRDefault="00581302" w14:paraId="58549F94" w14:textId="1669A1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E14494">
              <w:rPr>
                <w:sz w:val="24"/>
                <w:szCs w:val="24"/>
                <w:u w:val="single"/>
              </w:rPr>
              <w:t>SNAP E&amp;T</w:t>
            </w:r>
          </w:p>
          <w:p w:rsidR="00752390" w:rsidRDefault="00752390" w14:paraId="6D5468E1" w14:textId="4AE9347C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SNAP Training and Employment </w:t>
            </w:r>
            <w:r w:rsidR="002C0B65">
              <w:rPr>
                <w:sz w:val="24"/>
                <w:szCs w:val="24"/>
              </w:rPr>
              <w:t>Program</w:t>
            </w:r>
            <w:r w:rsidR="00DF5093">
              <w:rPr>
                <w:sz w:val="24"/>
                <w:szCs w:val="24"/>
              </w:rPr>
              <w:t xml:space="preserve"> (STEP) </w:t>
            </w:r>
          </w:p>
          <w:p w:rsidR="00DF5093" w:rsidRDefault="00DF5093" w14:paraId="6F8F5821" w14:textId="741461E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Able-Bod</w:t>
            </w:r>
            <w:r w:rsidR="00135252">
              <w:rPr>
                <w:sz w:val="24"/>
                <w:szCs w:val="24"/>
              </w:rPr>
              <w:t xml:space="preserve">ied Adults Without Dependents Program </w:t>
            </w:r>
            <w:r w:rsidR="00422039">
              <w:rPr>
                <w:sz w:val="24"/>
                <w:szCs w:val="24"/>
              </w:rPr>
              <w:t>(ABAWD)</w:t>
            </w:r>
          </w:p>
          <w:p w:rsidRPr="00E14494" w:rsidR="00422039" w:rsidRDefault="00422039" w14:paraId="4CFCB235" w14:textId="02138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E14494">
              <w:rPr>
                <w:sz w:val="24"/>
                <w:szCs w:val="24"/>
                <w:u w:val="single"/>
              </w:rPr>
              <w:t>TANF</w:t>
            </w:r>
            <w:r w:rsidRPr="00E14494" w:rsidR="00570FE8">
              <w:rPr>
                <w:sz w:val="24"/>
                <w:szCs w:val="24"/>
                <w:u w:val="single"/>
              </w:rPr>
              <w:t xml:space="preserve"> E&amp;T</w:t>
            </w:r>
          </w:p>
          <w:p w:rsidR="00E24F99" w:rsidRDefault="00570FE8" w14:paraId="7804D9D4" w14:textId="0E2F4DAE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Opportunity and Basic Skills Program</w:t>
            </w:r>
            <w:r w:rsidR="00E30A58">
              <w:rPr>
                <w:sz w:val="24"/>
                <w:szCs w:val="24"/>
              </w:rPr>
              <w:t xml:space="preserve"> </w:t>
            </w:r>
            <w:r w:rsidR="00213CA9">
              <w:rPr>
                <w:sz w:val="24"/>
                <w:szCs w:val="24"/>
              </w:rPr>
              <w:t>(JOBS)</w:t>
            </w:r>
          </w:p>
          <w:p w:rsidR="00E24F99" w:rsidRDefault="00E24F99" w14:paraId="47C3D351" w14:textId="0BA43B9E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JOBS Plus</w:t>
            </w:r>
          </w:p>
          <w:p w:rsidR="00E24F99" w:rsidRDefault="00E24F99" w14:paraId="368FDA84" w14:textId="47778D58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TANF Youth Employment Program (TYEP)</w:t>
            </w:r>
          </w:p>
          <w:p w:rsidR="001C2C26" w:rsidP="001C2C26" w:rsidRDefault="001C2C26" w14:paraId="50763937" w14:textId="48DFF86E">
            <w:pPr>
              <w:spacing w:after="0" w:line="240" w:lineRule="auto"/>
              <w:rPr>
                <w:sz w:val="24"/>
                <w:szCs w:val="24"/>
              </w:rPr>
            </w:pPr>
            <w:r w:rsidRPr="00E14494">
              <w:rPr>
                <w:b/>
                <w:bCs/>
                <w:sz w:val="24"/>
                <w:szCs w:val="24"/>
              </w:rPr>
              <w:t>E</w:t>
            </w:r>
            <w:r w:rsidRPr="00E14494" w:rsidR="00140265">
              <w:rPr>
                <w:b/>
                <w:bCs/>
                <w:sz w:val="24"/>
                <w:szCs w:val="24"/>
              </w:rPr>
              <w:t>&amp;T Program Goals</w:t>
            </w:r>
            <w:r w:rsidR="00140265">
              <w:rPr>
                <w:sz w:val="24"/>
                <w:szCs w:val="24"/>
              </w:rPr>
              <w:t>:</w:t>
            </w:r>
          </w:p>
          <w:p w:rsidRPr="00E14494" w:rsidR="00140265" w:rsidRDefault="00047FEB" w14:paraId="534A639C" w14:textId="024E52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E14494">
              <w:rPr>
                <w:sz w:val="24"/>
                <w:szCs w:val="24"/>
                <w:u w:val="single"/>
              </w:rPr>
              <w:t>E</w:t>
            </w:r>
            <w:r w:rsidRPr="00E14494" w:rsidR="00E72696">
              <w:rPr>
                <w:sz w:val="24"/>
                <w:szCs w:val="24"/>
                <w:u w:val="single"/>
              </w:rPr>
              <w:t>&amp;T Services</w:t>
            </w:r>
          </w:p>
          <w:p w:rsidR="00E72696" w:rsidRDefault="00E72696" w14:paraId="11C2B728" w14:textId="2C7146D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employment, training and education services across the state of Oregon.</w:t>
            </w:r>
          </w:p>
          <w:p w:rsidRPr="00E14494" w:rsidR="00E72696" w:rsidRDefault="00E72696" w14:paraId="10B6A874" w14:textId="1CA057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E14494">
              <w:rPr>
                <w:sz w:val="24"/>
                <w:szCs w:val="24"/>
                <w:u w:val="single"/>
              </w:rPr>
              <w:t>Equitable Access</w:t>
            </w:r>
          </w:p>
          <w:p w:rsidR="00E14494" w:rsidRDefault="00E14494" w14:paraId="4E503DF2" w14:textId="370100BB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equitable access and fill in service gaps.</w:t>
            </w:r>
          </w:p>
          <w:p w:rsidR="00E14494" w:rsidRDefault="00435EA6" w14:paraId="3C85DF79" w14:textId="7326B1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Underserved Populations</w:t>
            </w:r>
          </w:p>
          <w:p w:rsidR="00435EA6" w:rsidRDefault="00435EA6" w14:paraId="2E6FCB0E" w14:textId="245276ED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services to underserved populations.</w:t>
            </w:r>
          </w:p>
          <w:p w:rsidR="00435EA6" w:rsidRDefault="00435EA6" w14:paraId="230884F2" w14:textId="02F548F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Continuum of Services</w:t>
            </w:r>
          </w:p>
          <w:p w:rsidR="00435EA6" w:rsidRDefault="00F17A4D" w14:paraId="16FCA4B1" w14:textId="60894BC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 continuum of services for families transitioning off TANF</w:t>
            </w:r>
            <w:r w:rsidR="0046516F">
              <w:rPr>
                <w:sz w:val="24"/>
                <w:szCs w:val="24"/>
              </w:rPr>
              <w:t>.</w:t>
            </w:r>
          </w:p>
          <w:p w:rsidR="0046516F" w:rsidRDefault="0046516F" w14:paraId="1BF53246" w14:textId="54097C7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Collaborate with the STEP for continued</w:t>
            </w:r>
            <w:r w:rsidR="00267246">
              <w:rPr>
                <w:sz w:val="24"/>
                <w:szCs w:val="24"/>
              </w:rPr>
              <w:t xml:space="preserve"> access.</w:t>
            </w:r>
          </w:p>
          <w:p w:rsidR="004E4EBA" w:rsidP="004E4EBA" w:rsidRDefault="004E4EBA" w14:paraId="0AF9F9BE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="00267246" w:rsidRDefault="00267246" w14:paraId="0827F3CA" w14:textId="793C4D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Resources</w:t>
            </w:r>
          </w:p>
          <w:p w:rsidR="004E4EBA" w:rsidRDefault="004E4EBA" w14:paraId="196F0B19" w14:textId="6FF2974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resources for an individual </w:t>
            </w:r>
            <w:r w:rsidR="008F2C85">
              <w:rPr>
                <w:sz w:val="24"/>
                <w:szCs w:val="24"/>
              </w:rPr>
              <w:t>or family to have safety net, stabilization, and pathway out of poverty.</w:t>
            </w:r>
          </w:p>
          <w:p w:rsidRPr="002A7111" w:rsidR="002A7111" w:rsidP="002A7111" w:rsidRDefault="002A7111" w14:paraId="48A1EF6F" w14:textId="77777777">
            <w:pPr>
              <w:spacing w:after="0" w:line="240" w:lineRule="auto"/>
              <w:ind w:left="1080"/>
              <w:rPr>
                <w:sz w:val="24"/>
                <w:szCs w:val="24"/>
              </w:rPr>
            </w:pPr>
          </w:p>
          <w:p w:rsidR="008F2C85" w:rsidP="008F2C85" w:rsidRDefault="007E1802" w14:paraId="76EE4CBE" w14:textId="541345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does E&amp;T </w:t>
            </w:r>
            <w:r w:rsidR="00A921C9">
              <w:rPr>
                <w:b/>
                <w:bCs/>
                <w:sz w:val="24"/>
                <w:szCs w:val="24"/>
              </w:rPr>
              <w:t>interface with other programs, departments, and agencies?</w:t>
            </w:r>
          </w:p>
          <w:p w:rsidRPr="005B5799" w:rsidR="008A3977" w:rsidRDefault="008A3977" w14:paraId="024E92FF" w14:textId="74FA67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5B5799">
              <w:rPr>
                <w:sz w:val="24"/>
                <w:szCs w:val="24"/>
                <w:u w:val="single"/>
              </w:rPr>
              <w:t>TANF JOBS</w:t>
            </w:r>
          </w:p>
          <w:p w:rsidRPr="00470885" w:rsidR="00470885" w:rsidRDefault="00BC5D2F" w14:paraId="0B372407" w14:textId="187AE04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Contracts are locally managed</w:t>
            </w:r>
            <w:r w:rsidR="00470885">
              <w:rPr>
                <w:sz w:val="24"/>
                <w:szCs w:val="24"/>
              </w:rPr>
              <w:t>.</w:t>
            </w:r>
          </w:p>
          <w:p w:rsidRPr="00093BA8" w:rsidR="00470885" w:rsidRDefault="00470885" w14:paraId="3CFA210A" w14:textId="50028D6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JOBS team primarily works with PM’s and Contract Admin</w:t>
            </w:r>
            <w:r w:rsidR="00A84609">
              <w:rPr>
                <w:sz w:val="24"/>
                <w:szCs w:val="24"/>
              </w:rPr>
              <w:t>istrators.</w:t>
            </w:r>
          </w:p>
          <w:p w:rsidRPr="00F27625" w:rsidR="00093BA8" w:rsidRDefault="00093BA8" w14:paraId="0CF6B568" w14:textId="6D82585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Connections and communications occur via monthly ETOW meetings</w:t>
            </w:r>
            <w:r w:rsidR="00F27625">
              <w:rPr>
                <w:sz w:val="24"/>
                <w:szCs w:val="24"/>
              </w:rPr>
              <w:t>.</w:t>
            </w:r>
          </w:p>
          <w:p w:rsidRPr="005B5799" w:rsidR="00F27625" w:rsidRDefault="00F27625" w14:paraId="3C836462" w14:textId="3119F15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5B5799">
              <w:rPr>
                <w:sz w:val="24"/>
                <w:szCs w:val="24"/>
                <w:u w:val="single"/>
              </w:rPr>
              <w:t>SNAP E&amp;T</w:t>
            </w:r>
          </w:p>
          <w:p w:rsidRPr="004528DD" w:rsidR="00F27625" w:rsidRDefault="00F27625" w14:paraId="4B4C0BE4" w14:textId="12A878A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Contracts </w:t>
            </w:r>
            <w:r w:rsidR="004528DD">
              <w:rPr>
                <w:sz w:val="24"/>
                <w:szCs w:val="24"/>
              </w:rPr>
              <w:t>are centrally managed.</w:t>
            </w:r>
          </w:p>
          <w:p w:rsidRPr="00B104A9" w:rsidR="004528DD" w:rsidRDefault="004528DD" w14:paraId="6428AAE7" w14:textId="203AA81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SNAP E&amp;T team works with ODHS staff such as DM’s, PM’s</w:t>
            </w:r>
            <w:r w:rsidR="00B104A9">
              <w:rPr>
                <w:sz w:val="24"/>
                <w:szCs w:val="24"/>
              </w:rPr>
              <w:t>, local managers, and SNAP E&amp;T navigators.</w:t>
            </w:r>
          </w:p>
          <w:p w:rsidRPr="006B406A" w:rsidR="00B104A9" w:rsidRDefault="00B104A9" w14:paraId="05507738" w14:textId="5DF8281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Connections and communications occur via monthly meetings including ETOW, STEP,</w:t>
            </w:r>
            <w:r w:rsidR="00F75429">
              <w:rPr>
                <w:sz w:val="24"/>
                <w:szCs w:val="24"/>
              </w:rPr>
              <w:t xml:space="preserve"> Technical Assistance, SNAP navigators, and local </w:t>
            </w:r>
            <w:r w:rsidR="006B406A">
              <w:rPr>
                <w:sz w:val="24"/>
                <w:szCs w:val="24"/>
              </w:rPr>
              <w:t>SNAP E&amp;T steering committees.</w:t>
            </w:r>
          </w:p>
          <w:p w:rsidRPr="005B5799" w:rsidR="006B406A" w:rsidRDefault="008A7308" w14:paraId="1427ADF0" w14:textId="4B8A1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5B5799">
              <w:rPr>
                <w:sz w:val="24"/>
                <w:szCs w:val="24"/>
                <w:u w:val="single"/>
              </w:rPr>
              <w:t>TANF JOBS and SNAP E&amp;T</w:t>
            </w:r>
          </w:p>
          <w:p w:rsidRPr="002A7111" w:rsidR="007852E1" w:rsidRDefault="007852E1" w14:paraId="0B6441B4" w14:textId="1CAFB390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Both programs collaborate with all workforce agencies</w:t>
            </w:r>
            <w:r w:rsidR="00E078F1">
              <w:rPr>
                <w:sz w:val="24"/>
                <w:szCs w:val="24"/>
              </w:rPr>
              <w:t xml:space="preserve">, OED, </w:t>
            </w:r>
            <w:r w:rsidR="00F9698C">
              <w:rPr>
                <w:sz w:val="24"/>
                <w:szCs w:val="24"/>
              </w:rPr>
              <w:t>HECC, CW, APD/AAA, Oregon Tribes, National Skills</w:t>
            </w:r>
            <w:r w:rsidR="00006670">
              <w:rPr>
                <w:sz w:val="24"/>
                <w:szCs w:val="24"/>
              </w:rPr>
              <w:t xml:space="preserve"> Coal</w:t>
            </w:r>
            <w:r w:rsidR="006D61DA">
              <w:rPr>
                <w:sz w:val="24"/>
                <w:szCs w:val="24"/>
              </w:rPr>
              <w:t xml:space="preserve">ition, APHSA, FNS, and </w:t>
            </w:r>
            <w:r w:rsidR="005B5799">
              <w:rPr>
                <w:sz w:val="24"/>
                <w:szCs w:val="24"/>
              </w:rPr>
              <w:t>Workforce executive steering committee.</w:t>
            </w:r>
          </w:p>
          <w:p w:rsidRPr="00470885" w:rsidR="002A7111" w:rsidP="002A7111" w:rsidRDefault="002A7111" w14:paraId="1B885FF3" w14:textId="77777777">
            <w:pPr>
              <w:pStyle w:val="ListParagraph"/>
              <w:spacing w:after="0" w:line="240" w:lineRule="auto"/>
              <w:ind w:left="1440"/>
              <w:rPr>
                <w:b/>
                <w:bCs/>
                <w:sz w:val="24"/>
                <w:szCs w:val="24"/>
              </w:rPr>
            </w:pPr>
          </w:p>
          <w:p w:rsidR="001C2C26" w:rsidP="005B5799" w:rsidRDefault="00F51F87" w14:paraId="1A5845B9" w14:textId="1652D84E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is Equity centered in E&amp;T?</w:t>
            </w:r>
          </w:p>
          <w:p w:rsidR="00E74CA5" w:rsidRDefault="00E74CA5" w14:paraId="0340F691" w14:textId="085C6E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Equity </w:t>
            </w:r>
            <w:r w:rsidR="00474196">
              <w:rPr>
                <w:sz w:val="24"/>
                <w:szCs w:val="24"/>
              </w:rPr>
              <w:t xml:space="preserve">is a focus in E&amp;T contracts, our work with the districts, as well as in discussions and </w:t>
            </w:r>
            <w:r w:rsidR="00F33CBA">
              <w:rPr>
                <w:sz w:val="24"/>
                <w:szCs w:val="24"/>
              </w:rPr>
              <w:t>development of culturally specific services.</w:t>
            </w:r>
          </w:p>
          <w:p w:rsidR="00F33CBA" w:rsidRDefault="00F33CBA" w14:paraId="5D046120" w14:textId="12B9486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E&amp;T team is discussing culturally specific language and services with the contract unit.</w:t>
            </w:r>
          </w:p>
          <w:p w:rsidR="00F33CBA" w:rsidRDefault="00F33CBA" w14:paraId="691BFD25" w14:textId="4AE4A51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87182">
              <w:rPr>
                <w:sz w:val="24"/>
                <w:szCs w:val="24"/>
              </w:rPr>
              <w:t xml:space="preserve">NAP </w:t>
            </w:r>
            <w:r w:rsidR="00293B23">
              <w:rPr>
                <w:sz w:val="24"/>
                <w:szCs w:val="24"/>
              </w:rPr>
              <w:t>E&amp;T includes equity as part of the pro</w:t>
            </w:r>
            <w:r w:rsidR="0019558A">
              <w:rPr>
                <w:sz w:val="24"/>
                <w:szCs w:val="24"/>
              </w:rPr>
              <w:t>posal process.</w:t>
            </w:r>
          </w:p>
          <w:p w:rsidR="001E13E2" w:rsidP="001E13E2" w:rsidRDefault="001E13E2" w14:paraId="409EFD16" w14:textId="7777777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Pr="00B72644" w:rsidR="003C72AC" w:rsidP="005E753B" w:rsidRDefault="000E334D" w14:paraId="32A08E1B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2644">
              <w:rPr>
                <w:b/>
                <w:bCs/>
                <w:sz w:val="24"/>
                <w:szCs w:val="24"/>
              </w:rPr>
              <w:t>TANF JOBS Funding Sources</w:t>
            </w:r>
            <w:r w:rsidRPr="00B72644" w:rsidR="007412A4">
              <w:rPr>
                <w:b/>
                <w:bCs/>
                <w:sz w:val="24"/>
                <w:szCs w:val="24"/>
              </w:rPr>
              <w:t>:</w:t>
            </w:r>
          </w:p>
          <w:p w:rsidR="00AC7812" w:rsidP="005E753B" w:rsidRDefault="00FE3F7C" w14:paraId="1633F9A9" w14:textId="547865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JOBS funding</w:t>
            </w:r>
            <w:r w:rsidR="003C72AC">
              <w:rPr>
                <w:sz w:val="24"/>
                <w:szCs w:val="24"/>
              </w:rPr>
              <w:t>: 90% Federal; 10% State General funds</w:t>
            </w:r>
          </w:p>
          <w:p w:rsidR="003C72AC" w:rsidRDefault="003C72AC" w14:paraId="08FB8E53" w14:textId="43A9098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Federal Funding</w:t>
            </w:r>
          </w:p>
          <w:p w:rsidR="008C7A3D" w:rsidRDefault="008C7A3D" w14:paraId="46DF3ADD" w14:textId="05A3FCA3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TANF Block Grant that provides</w:t>
            </w:r>
            <w:r w:rsidR="00364770">
              <w:rPr>
                <w:sz w:val="24"/>
                <w:szCs w:val="24"/>
              </w:rPr>
              <w:t xml:space="preserve"> assistant to needy families are subject to work and participation requirements.</w:t>
            </w:r>
          </w:p>
          <w:p w:rsidR="00364770" w:rsidRDefault="00BD0B35" w14:paraId="7F1FA412" w14:textId="4CC3F2D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States have broad discretion to provide a wide range of benefits and services</w:t>
            </w:r>
            <w:r w:rsidR="00350D75">
              <w:rPr>
                <w:sz w:val="24"/>
                <w:szCs w:val="24"/>
              </w:rPr>
              <w:t xml:space="preserve"> and to set a different eligibility standard.</w:t>
            </w:r>
          </w:p>
          <w:p w:rsidR="00350D75" w:rsidRDefault="00350D75" w14:paraId="373E16EE" w14:textId="0DEF791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 </w:t>
            </w:r>
            <w:r w:rsidR="00883C6C">
              <w:rPr>
                <w:sz w:val="24"/>
                <w:szCs w:val="24"/>
              </w:rPr>
              <w:t xml:space="preserve">General </w:t>
            </w:r>
            <w:r>
              <w:rPr>
                <w:sz w:val="24"/>
                <w:szCs w:val="24"/>
              </w:rPr>
              <w:t>Funding</w:t>
            </w:r>
          </w:p>
          <w:p w:rsidR="00350D75" w:rsidRDefault="00DD706A" w14:paraId="60BCC401" w14:textId="23838128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States have multiple other funding streams that are used to support areas within the TANF </w:t>
            </w:r>
            <w:r w:rsidR="003D6855">
              <w:rPr>
                <w:sz w:val="24"/>
                <w:szCs w:val="24"/>
              </w:rPr>
              <w:t>Program not subject to the general TANF requirements but must be consistent with the goals of TANF statue.</w:t>
            </w:r>
          </w:p>
          <w:p w:rsidR="00413BA0" w:rsidP="00413BA0" w:rsidRDefault="00413BA0" w14:paraId="06FEAEC8" w14:textId="7383DA90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="003D6855" w:rsidP="009F21E7" w:rsidRDefault="009F21E7" w14:paraId="42094F53" w14:textId="3606141E">
            <w:pPr>
              <w:spacing w:after="0" w:line="240" w:lineRule="auto"/>
              <w:rPr>
                <w:sz w:val="24"/>
                <w:szCs w:val="24"/>
              </w:rPr>
            </w:pPr>
            <w:r w:rsidRPr="009736EF">
              <w:rPr>
                <w:b/>
                <w:bCs/>
                <w:sz w:val="24"/>
                <w:szCs w:val="24"/>
              </w:rPr>
              <w:t>SNAP E&amp;T Funding Sources</w:t>
            </w:r>
            <w:r>
              <w:rPr>
                <w:sz w:val="24"/>
                <w:szCs w:val="24"/>
              </w:rPr>
              <w:t>:</w:t>
            </w:r>
          </w:p>
          <w:p w:rsidR="009F21E7" w:rsidRDefault="006D13EB" w14:paraId="223E9B04" w14:textId="797D75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82634E">
              <w:rPr>
                <w:sz w:val="24"/>
                <w:szCs w:val="24"/>
                <w:u w:val="single"/>
              </w:rPr>
              <w:t xml:space="preserve">Federal </w:t>
            </w:r>
            <w:r w:rsidRPr="0082634E" w:rsidR="00EE55CD">
              <w:rPr>
                <w:sz w:val="24"/>
                <w:szCs w:val="24"/>
                <w:u w:val="single"/>
              </w:rPr>
              <w:t>100% SNAP E&amp;T Grant</w:t>
            </w:r>
            <w:r w:rsidR="0082634E">
              <w:rPr>
                <w:sz w:val="24"/>
                <w:szCs w:val="24"/>
              </w:rPr>
              <w:t>:</w:t>
            </w:r>
          </w:p>
          <w:p w:rsidR="00C40001" w:rsidRDefault="00BC6571" w14:paraId="5832CFF9" w14:textId="503D23F9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</w:t>
            </w:r>
            <w:r w:rsidR="009F14E7">
              <w:rPr>
                <w:sz w:val="24"/>
                <w:szCs w:val="24"/>
              </w:rPr>
              <w:t xml:space="preserve"> is used </w:t>
            </w:r>
            <w:r w:rsidR="00033391">
              <w:rPr>
                <w:sz w:val="24"/>
                <w:szCs w:val="24"/>
              </w:rPr>
              <w:t xml:space="preserve">to support </w:t>
            </w:r>
            <w:r w:rsidR="00501A0D">
              <w:rPr>
                <w:sz w:val="24"/>
                <w:szCs w:val="24"/>
              </w:rPr>
              <w:t xml:space="preserve">SNAP E&amp;T </w:t>
            </w:r>
            <w:r w:rsidR="009601CA">
              <w:rPr>
                <w:sz w:val="24"/>
                <w:szCs w:val="24"/>
              </w:rPr>
              <w:t xml:space="preserve">Navigator positions and SNAP </w:t>
            </w:r>
            <w:r w:rsidR="00565798">
              <w:rPr>
                <w:sz w:val="24"/>
                <w:szCs w:val="24"/>
              </w:rPr>
              <w:t>E&amp;T Team Central Office Positions.</w:t>
            </w:r>
          </w:p>
          <w:p w:rsidR="00565798" w:rsidRDefault="0082634E" w14:paraId="5499F4A0" w14:textId="5D070D1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82634E">
              <w:rPr>
                <w:sz w:val="24"/>
                <w:szCs w:val="24"/>
                <w:u w:val="single"/>
              </w:rPr>
              <w:t>Federal 50% Reimbursement</w:t>
            </w:r>
            <w:r>
              <w:rPr>
                <w:sz w:val="24"/>
                <w:szCs w:val="24"/>
              </w:rPr>
              <w:t>:</w:t>
            </w:r>
          </w:p>
          <w:p w:rsidR="0082634E" w:rsidRDefault="0082634E" w14:paraId="728EB952" w14:textId="4699C32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Funding is used to reimburse contracted </w:t>
            </w:r>
            <w:r w:rsidR="00D33EEB">
              <w:rPr>
                <w:sz w:val="24"/>
                <w:szCs w:val="24"/>
              </w:rPr>
              <w:t>providers for service.</w:t>
            </w:r>
          </w:p>
          <w:p w:rsidRPr="00D33EEB" w:rsidR="00D33EEB" w:rsidRDefault="00D33EEB" w14:paraId="13DFCC0A" w14:textId="20CE163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Local 50% Reimbursement:</w:t>
            </w:r>
          </w:p>
          <w:p w:rsidR="00D33EEB" w:rsidRDefault="00D33EEB" w14:paraId="1D369997" w14:textId="721B6BF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Contracted providers must have non-federal match funding to operate their program(s)</w:t>
            </w:r>
            <w:r w:rsidR="00270831">
              <w:rPr>
                <w:sz w:val="24"/>
                <w:szCs w:val="24"/>
              </w:rPr>
              <w:t>.</w:t>
            </w:r>
          </w:p>
          <w:p w:rsidRPr="00270831" w:rsidR="00270831" w:rsidRDefault="00270831" w14:paraId="210A3C67" w14:textId="0078CA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270831">
              <w:rPr>
                <w:sz w:val="24"/>
                <w:szCs w:val="24"/>
                <w:u w:val="single"/>
              </w:rPr>
              <w:t>State General Funds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Pr="009B7107" w:rsidR="00270831" w:rsidRDefault="00D6478A" w14:paraId="34EEA8AE" w14:textId="18ABF56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Used to support ODHS Support </w:t>
            </w:r>
            <w:r w:rsidR="00D73C0B">
              <w:rPr>
                <w:sz w:val="24"/>
                <w:szCs w:val="24"/>
              </w:rPr>
              <w:t>Services as well as all ABAWD Support serv</w:t>
            </w:r>
            <w:r w:rsidR="009B7107">
              <w:rPr>
                <w:sz w:val="24"/>
                <w:szCs w:val="24"/>
              </w:rPr>
              <w:t>ices.</w:t>
            </w:r>
          </w:p>
          <w:p w:rsidRPr="009B7107" w:rsidR="009B7107" w:rsidRDefault="009B7107" w14:paraId="17F2FA7E" w14:textId="01009F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Federal 100% ABAWD Pledge State Funds:</w:t>
            </w:r>
          </w:p>
          <w:p w:rsidRPr="00270831" w:rsidR="009B7107" w:rsidRDefault="00DB2D79" w14:paraId="0FF1D9E5" w14:textId="65EB922B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Funding is used to support ABAWD program.</w:t>
            </w:r>
          </w:p>
          <w:p w:rsidR="00A85753" w:rsidP="005E753B" w:rsidRDefault="00A85753" w14:paraId="2E8A42A1" w14:textId="092ADA2E">
            <w:pPr>
              <w:spacing w:after="0" w:line="240" w:lineRule="auto"/>
              <w:rPr>
                <w:sz w:val="24"/>
                <w:szCs w:val="24"/>
              </w:rPr>
            </w:pPr>
          </w:p>
          <w:p w:rsidR="00710BB9" w:rsidP="005E753B" w:rsidRDefault="00710BB9" w14:paraId="31483296" w14:textId="308EB9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SNAP E&amp;T Programs</w:t>
            </w:r>
            <w:r w:rsidR="00DB2D79">
              <w:rPr>
                <w:sz w:val="24"/>
                <w:szCs w:val="24"/>
              </w:rPr>
              <w:t xml:space="preserve"> website</w:t>
            </w:r>
            <w:r w:rsidR="00A424D7">
              <w:rPr>
                <w:sz w:val="24"/>
                <w:szCs w:val="24"/>
              </w:rPr>
              <w:t>:</w:t>
            </w:r>
          </w:p>
          <w:p w:rsidR="0019558A" w:rsidP="005E753B" w:rsidRDefault="00A424D7" w14:paraId="5CD10EE8" w14:textId="5BAA59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w:history="1" r:id="rId11">
              <w:r w:rsidRPr="007A7C5A" w:rsidR="007A7C5A">
                <w:rPr>
                  <w:rStyle w:val="Hyperlink"/>
                  <w:sz w:val="24"/>
                  <w:szCs w:val="24"/>
                </w:rPr>
                <w:t>https://www.oregon.gov/odhs/food/Pages/snap-employment.aspx</w:t>
              </w:r>
            </w:hyperlink>
          </w:p>
          <w:p w:rsidRPr="00C43183" w:rsidR="004C3731" w:rsidP="00AC7812" w:rsidRDefault="004C3731" w14:paraId="0730DA8A" w14:textId="31F17AC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65855252" w:rsidRDefault="00C548C7" w14:paraId="783C9029" w14:textId="0906514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 Quintall</w:t>
            </w:r>
          </w:p>
        </w:tc>
      </w:tr>
      <w:tr w:rsidRPr="006F7112" w:rsidR="00844108" w:rsidTr="707190CB" w14:paraId="5DBBCA6A" w14:textId="77777777">
        <w:trPr>
          <w:trHeight w:val="371"/>
        </w:trPr>
        <w:tc>
          <w:tcPr>
            <w:tcW w:w="83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0844108" w:rsidRDefault="00844108" w14:paraId="7692548A" w14:textId="2AFC23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2:2</w:t>
            </w:r>
            <w:r w:rsidRPr="1A477C1E"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1A477C1E"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1A477C1E" w:rsidR="23F7D01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844108" w:rsidP="00844108" w:rsidRDefault="00C548C7" w14:paraId="66C22645" w14:textId="68D9580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6377E47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Bank On</w:t>
            </w:r>
          </w:p>
        </w:tc>
        <w:tc>
          <w:tcPr>
            <w:tcW w:w="72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3731" w:rsidP="532BF50E" w:rsidRDefault="00C548C7" w14:paraId="258D8A28" w14:textId="3F39056C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Information about progra</w:t>
            </w:r>
            <w:r w:rsidR="002705C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m:</w:t>
            </w:r>
          </w:p>
          <w:p w:rsidR="00A85753" w:rsidP="532BF50E" w:rsidRDefault="00A85753" w14:paraId="173CA0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8711A8" w:rsidR="00DE0D59" w:rsidP="532BF50E" w:rsidRDefault="005833B9" w14:paraId="3DFCBEDC" w14:textId="632D39C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8711A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What is </w:t>
            </w:r>
            <w:r w:rsidR="00CA304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Bank O</w:t>
            </w:r>
            <w:r w:rsidRPr="008711A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n?</w:t>
            </w:r>
          </w:p>
          <w:p w:rsidR="005833B9" w:rsidRDefault="00835395" w14:paraId="2875FA7E" w14:textId="2F292B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 movement to reduce barriers to banking access and increase availability of affordable transaction accounts.</w:t>
            </w:r>
          </w:p>
          <w:p w:rsidR="00835395" w:rsidRDefault="00614AF1" w14:paraId="5975A775" w14:textId="747E8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Financial institutions are encouraged to offer an account that meets a set of national </w:t>
            </w:r>
            <w:r w:rsidR="000E7B3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standards.</w:t>
            </w:r>
          </w:p>
          <w:p w:rsidR="000E7B3B" w:rsidRDefault="006E5311" w14:paraId="35084864" w14:textId="065AA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Bank on coalitions </w:t>
            </w:r>
            <w:r w:rsidR="00E73752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work with government programs, businesses, and non-profits to help people open accounts.</w:t>
            </w:r>
          </w:p>
          <w:p w:rsidR="00FF19DD" w:rsidP="00FF19DD" w:rsidRDefault="00FF19DD" w14:paraId="5EE7D521" w14:textId="77777777">
            <w:pPr>
              <w:pStyle w:val="ListParagraph"/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8711A8" w:rsidR="00614AF1" w:rsidP="009207A0" w:rsidRDefault="009207A0" w14:paraId="358ECB9C" w14:textId="538A93F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8711A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Reasons </w:t>
            </w:r>
            <w:r w:rsidR="00FF19D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Pr="008711A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FF19D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8711A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not having bank account (2021)</w:t>
            </w:r>
          </w:p>
          <w:p w:rsidR="009207A0" w:rsidRDefault="002D3DA6" w14:paraId="5AAAD7F1" w14:textId="5DEEBD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Fees are too </w:t>
            </w:r>
            <w:r w:rsidR="008711A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high.</w:t>
            </w: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2D3DA6" w:rsidRDefault="002D3DA6" w14:paraId="3A632219" w14:textId="2AFA60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Don’t trust banks</w:t>
            </w:r>
            <w:r w:rsidR="008711A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2D3DA6" w:rsidRDefault="002D3DA6" w14:paraId="04AF631B" w14:textId="626661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Fees are too unpredictable</w:t>
            </w:r>
            <w:r w:rsidR="008711A8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8711A8" w:rsidRDefault="008711A8" w14:paraId="5B45EDB4" w14:textId="7EE8442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Minimum balance requirements.</w:t>
            </w:r>
          </w:p>
          <w:p w:rsidRPr="004A7529" w:rsidR="00FF19DD" w:rsidP="00FF19DD" w:rsidRDefault="00FF19DD" w14:paraId="2F8A8A78" w14:textId="77777777">
            <w:pPr>
              <w:pStyle w:val="ListParagraph"/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2F6481" w:rsidR="009207A0" w:rsidP="002F6481" w:rsidRDefault="00B5030E" w14:paraId="5D5B7792" w14:textId="7B8CB61A">
            <w:pPr>
              <w:shd w:val="clear" w:color="auto" w:fill="FFFF00"/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2F648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Unbanked people spend an average of $40,000 over a lifetime on alternative</w:t>
            </w:r>
            <w:r w:rsidRPr="002F6481" w:rsidR="002F648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financial service fees.</w:t>
            </w:r>
          </w:p>
          <w:p w:rsidR="00B5030E" w:rsidP="009207A0" w:rsidRDefault="00B5030E" w14:paraId="7CF0147B" w14:textId="214EAFBE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9075E9" w:rsidR="00B5030E" w:rsidP="009207A0" w:rsidRDefault="00B204F4" w14:paraId="62B8C5A4" w14:textId="7A4085E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9075E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Bank </w:t>
            </w:r>
            <w:r w:rsidRPr="009075E9" w:rsidR="009075E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9075E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9075E9" w:rsidR="009075E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’s G</w:t>
            </w:r>
            <w:r w:rsidRPr="009075E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uiding Principles</w:t>
            </w:r>
          </w:p>
          <w:p w:rsidR="00B204F4" w:rsidRDefault="00B204F4" w14:paraId="767F6E66" w14:textId="1AC776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Consumers </w:t>
            </w:r>
            <w:r w:rsidR="0019158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should have access to mainstream banking </w:t>
            </w:r>
            <w:r w:rsidR="001378F0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accounts.</w:t>
            </w:r>
          </w:p>
          <w:p w:rsidR="00B204F4" w:rsidRDefault="00191586" w14:paraId="186CE7AA" w14:textId="7A1A2B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FLS should provide accounts that </w:t>
            </w:r>
            <w:r w:rsidR="00396C30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meet Bank On national standards.</w:t>
            </w:r>
          </w:p>
          <w:p w:rsidR="00396C30" w:rsidRDefault="002E22F5" w14:paraId="58F2A1F5" w14:textId="5FB26E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FLS and policy makers should minimize barriers to banking.</w:t>
            </w:r>
          </w:p>
          <w:p w:rsidR="002E22F5" w:rsidRDefault="00095BE5" w14:paraId="5B416A76" w14:textId="5FAAFB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Coalitions effectively connect consumers with bank accounts.</w:t>
            </w:r>
          </w:p>
          <w:p w:rsidRPr="002705C9" w:rsidR="00E852AC" w:rsidRDefault="00095BE5" w14:paraId="6048007D" w14:textId="56C5D8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Integrate banking access into social service di</w:t>
            </w:r>
            <w:r w:rsidR="00E852A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sbursement programs.</w:t>
            </w:r>
          </w:p>
          <w:p w:rsidR="001378F0" w:rsidP="00B90936" w:rsidRDefault="00C50C1F" w14:paraId="299986D9" w14:textId="77CC456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C50C1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Bank On Oregon Coalition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C50C1F" w:rsidRDefault="000C741C" w14:paraId="72900A69" w14:textId="49B36E2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Includes banks, credit unions, industry groups, </w:t>
            </w:r>
            <w:r w:rsidR="00C76FD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government agencies and </w:t>
            </w:r>
            <w:r w:rsidR="002705C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non-profits</w:t>
            </w:r>
            <w:r w:rsidR="00C76FD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="00C76FD5" w:rsidRDefault="00C76FD5" w14:paraId="635F7DBC" w14:textId="1A6105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Coalitions is open to all. We meet every month via Zoom.</w:t>
            </w:r>
          </w:p>
          <w:p w:rsidR="00C76FD5" w:rsidRDefault="00EC3A46" w14:paraId="170D44FC" w14:textId="76AE0E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Coalition Activities</w:t>
            </w:r>
            <w:r w:rsidR="00CB11D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:</w:t>
            </w:r>
          </w:p>
          <w:p w:rsidR="00EC3A46" w:rsidRDefault="00EC3A46" w14:paraId="416D3F2A" w14:textId="64755985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Increase number of Bank On certified accounts.</w:t>
            </w:r>
          </w:p>
          <w:p w:rsidR="00EC3A46" w:rsidRDefault="00EC3A46" w14:paraId="04F83E21" w14:textId="4C7C79D1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Encourage FLS to reduce barriers</w:t>
            </w:r>
            <w:r w:rsidR="00CB11D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and provide culturally responsive customer service.</w:t>
            </w:r>
          </w:p>
          <w:p w:rsidRPr="002705C9" w:rsidR="002705C9" w:rsidRDefault="00CB11D5" w14:paraId="436094F3" w14:textId="3D3E0514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Promote available accounts and financial empowerment opportunities.</w:t>
            </w:r>
          </w:p>
          <w:p w:rsidR="00CE79FF" w:rsidP="00B90936" w:rsidRDefault="00532DDB" w14:paraId="293D05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1678F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Bank On National website</w:t>
            </w:r>
            <w:r w:rsidRP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: </w:t>
            </w:r>
          </w:p>
          <w:p w:rsidR="00CE79FF" w:rsidP="00B90936" w:rsidRDefault="00000000" w14:paraId="7E8298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hyperlink w:history="1" r:id="rId12">
              <w:r w:rsidRPr="00D8501C" w:rsidR="00532DDB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https://joinbankon.org</w:t>
              </w:r>
            </w:hyperlink>
            <w:r w:rsidRPr="00532DDB" w:rsid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cr/>
            </w:r>
            <w:r w:rsidRPr="001678F6" w:rsidR="00532DD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Bank On Oregon</w:t>
            </w:r>
            <w:r w:rsidR="00CE79F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678F6" w:rsidR="00532DD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website:</w:t>
            </w:r>
            <w:r w:rsidR="00CE79F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w:history="1" r:id="rId13">
              <w:r w:rsidRPr="00B1680E" w:rsidR="00CE79FF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https://www.oregon.gov/bankonoregon/Pages/index.aspx</w:t>
              </w:r>
            </w:hyperlink>
            <w:r w:rsidRPr="00532DDB" w:rsid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r w:rsidRPr="00532DDB" w:rsid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cr/>
            </w:r>
            <w:r w:rsidRPr="001678F6" w:rsidR="00532DD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Bank On Oregon brochure:</w:t>
            </w:r>
            <w:r w:rsidRPr="00532DDB" w:rsid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hyperlink w:history="1" r:id="rId14">
              <w:r w:rsidRPr="00D8501C" w:rsidR="00532DDB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https://www.oregon.gov/bankonoregon/Documents/Bank-on-Oregon-brochure.pdf</w:t>
              </w:r>
            </w:hyperlink>
            <w:r w:rsidRPr="00532DDB" w:rsid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r w:rsidRPr="00532DDB" w:rsid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cr/>
            </w:r>
            <w:r w:rsidRPr="001678F6" w:rsidR="00532DD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Oregon DFR website</w:t>
            </w:r>
            <w:r w:rsidRPr="00532DDB" w:rsid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:</w:t>
            </w:r>
          </w:p>
          <w:p w:rsidRPr="00B90936" w:rsidR="00532DDB" w:rsidP="00B90936" w:rsidRDefault="00532DDB" w14:paraId="63FD51C7" w14:textId="24F5A333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532D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hyperlink w:history="1" r:id="rId15">
              <w:r w:rsidRPr="00D8501C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https://dfr.oregon.gov/Pages/index.aspx</w:t>
              </w:r>
            </w:hyperlink>
          </w:p>
          <w:p w:rsidR="004C3731" w:rsidP="532BF50E" w:rsidRDefault="005651F1" w14:paraId="3C1734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hyperlink w:history="1" r:id="rId16">
              <w:r w:rsidRPr="00B1680E" w:rsidR="009B23AB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https://dfr.oregon.gov/help/outreach-education/Pages/publications.aspx</w:t>
              </w:r>
            </w:hyperlink>
          </w:p>
          <w:p w:rsidR="002705C9" w:rsidP="532BF50E" w:rsidRDefault="002705C9" w14:paraId="414313E3" w14:textId="5E12156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60179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shd w:val="clear" w:color="auto" w:fill="FFFF00"/>
              </w:rPr>
              <w:t>Contact</w:t>
            </w:r>
            <w:r w:rsidRPr="00601797" w:rsidR="0060179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shd w:val="clear" w:color="auto" w:fill="FFFF00"/>
              </w:rPr>
              <w:t xml:space="preserve"> Email </w:t>
            </w:r>
            <w:r w:rsidRPr="0060179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shd w:val="clear" w:color="auto" w:fill="FFFF00"/>
              </w:rPr>
              <w:t xml:space="preserve">: </w:t>
            </w:r>
            <w:hyperlink w:history="1" r:id="rId17">
              <w:r w:rsidRPr="00284FAB" w:rsidR="00F967A1">
                <w:rPr>
                  <w:rStyle w:val="Hyperlink"/>
                  <w:rFonts w:ascii="Calibri" w:hAnsi="Calibri" w:eastAsia="Times New Roman" w:cs="Calibri"/>
                  <w:sz w:val="24"/>
                  <w:szCs w:val="24"/>
                  <w:shd w:val="clear" w:color="auto" w:fill="FFFF00"/>
                </w:rPr>
                <w:t>Craig.D.VATTIAT@dcbs.oregon.gov</w:t>
              </w:r>
            </w:hyperlink>
            <w:r w:rsidR="00F967A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105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C45F11E" w:rsidRDefault="00C548C7" w14:paraId="455EB7BE" w14:textId="547EFB0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Vattiat</w:t>
            </w:r>
          </w:p>
        </w:tc>
      </w:tr>
      <w:tr w:rsidR="65855252" w:rsidTr="707190CB" w14:paraId="6757B225" w14:textId="77777777">
        <w:trPr>
          <w:trHeight w:val="371"/>
        </w:trPr>
        <w:tc>
          <w:tcPr>
            <w:tcW w:w="83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3B347158" w14:paraId="1ADF1F84" w14:textId="48648D46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1A477C1E"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1A477C1E" w:rsidR="7BABF5A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1A477C1E"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00C548C7" w14:paraId="5A38F596" w14:textId="2A5DC988">
            <w:pPr>
              <w:pStyle w:val="ListBullet"/>
              <w:numPr>
                <w:ilvl w:val="0"/>
                <w:numId w:val="0"/>
              </w:numP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Updates</w:t>
            </w:r>
          </w:p>
        </w:tc>
        <w:tc>
          <w:tcPr>
            <w:tcW w:w="72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A0F9B" w:rsidR="3B347158" w:rsidP="532BF50E" w:rsidRDefault="71636C22" w14:paraId="5A57F80A" w14:textId="7775814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A0F9B">
              <w:rPr>
                <w:b/>
                <w:bCs/>
                <w:sz w:val="24"/>
                <w:szCs w:val="24"/>
              </w:rPr>
              <w:t>Clothing allowance</w:t>
            </w:r>
            <w:r w:rsidRPr="004A0F9B" w:rsidR="004A0F9B">
              <w:rPr>
                <w:b/>
                <w:bCs/>
                <w:sz w:val="24"/>
                <w:szCs w:val="24"/>
              </w:rPr>
              <w:t xml:space="preserve"> update</w:t>
            </w:r>
            <w:r w:rsidR="00E643C9">
              <w:rPr>
                <w:b/>
                <w:bCs/>
                <w:sz w:val="24"/>
                <w:szCs w:val="24"/>
              </w:rPr>
              <w:t>:</w:t>
            </w:r>
          </w:p>
          <w:p w:rsidRPr="004A0F9B" w:rsidR="004C3731" w:rsidRDefault="009B23AB" w14:paraId="2B29E12A" w14:textId="30AA0E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4A0F9B">
              <w:rPr>
                <w:sz w:val="24"/>
                <w:szCs w:val="24"/>
              </w:rPr>
              <w:t>Our TANF families will be receiving Clothing Allowance in month of November on the 14</w:t>
            </w:r>
            <w:r w:rsidRPr="004A0F9B">
              <w:rPr>
                <w:sz w:val="24"/>
                <w:szCs w:val="24"/>
                <w:vertAlign w:val="superscript"/>
              </w:rPr>
              <w:t>th</w:t>
            </w:r>
            <w:r w:rsidRPr="004A0F9B" w:rsidR="004A0F9B">
              <w:rPr>
                <w:sz w:val="24"/>
                <w:szCs w:val="24"/>
              </w:rPr>
              <w:t xml:space="preserve">, available on the </w:t>
            </w:r>
            <w:r w:rsidR="00B47A2D">
              <w:rPr>
                <w:sz w:val="24"/>
                <w:szCs w:val="24"/>
              </w:rPr>
              <w:t xml:space="preserve">EBT </w:t>
            </w:r>
            <w:r w:rsidRPr="004A0F9B" w:rsidR="004A0F9B">
              <w:rPr>
                <w:sz w:val="24"/>
                <w:szCs w:val="24"/>
              </w:rPr>
              <w:t>cards the 15</w:t>
            </w:r>
            <w:r w:rsidRPr="004A0F9B" w:rsidR="004A0F9B">
              <w:rPr>
                <w:sz w:val="24"/>
                <w:szCs w:val="24"/>
                <w:vertAlign w:val="superscript"/>
              </w:rPr>
              <w:t>th</w:t>
            </w:r>
            <w:r w:rsidRPr="004A0F9B" w:rsidR="004A0F9B">
              <w:rPr>
                <w:sz w:val="24"/>
                <w:szCs w:val="24"/>
              </w:rPr>
              <w:t>.</w:t>
            </w:r>
          </w:p>
          <w:p w:rsidR="3B347158" w:rsidP="532BF50E" w:rsidRDefault="07403B3F" w14:paraId="70F5ED0A" w14:textId="4A9CAB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707190CB" w:rsidR="07403B3F">
              <w:rPr>
                <w:b w:val="1"/>
                <w:bCs w:val="1"/>
                <w:sz w:val="24"/>
                <w:szCs w:val="24"/>
              </w:rPr>
              <w:t>Oregon Eligibility Partnership</w:t>
            </w:r>
            <w:r w:rsidRPr="707190CB" w:rsidR="00E643C9">
              <w:rPr>
                <w:b w:val="1"/>
                <w:bCs w:val="1"/>
                <w:sz w:val="24"/>
                <w:szCs w:val="24"/>
              </w:rPr>
              <w:t xml:space="preserve"> Updates:</w:t>
            </w:r>
          </w:p>
          <w:p w:rsidR="6B7E0F58" w:rsidRDefault="6B7E0F58" w14:paraId="7AFC21DC" w14:textId="407190B1"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Identified and responded to three system issues affecting some medical enrollees:</w:t>
            </w:r>
          </w:p>
          <w:p w:rsidR="6B7E0F58" w:rsidP="707190CB" w:rsidRDefault="6B7E0F58" w14:paraId="412CCD29" w14:textId="6274BA0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Incorrect Approval Notices</w:t>
            </w:r>
          </w:p>
          <w:p w:rsidR="6B7E0F58" w:rsidP="707190CB" w:rsidRDefault="6B7E0F58" w14:paraId="73E0C2BE" w14:textId="5392C76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Incorrect Terminations</w:t>
            </w:r>
          </w:p>
          <w:p w:rsidR="6B7E0F58" w:rsidP="707190CB" w:rsidRDefault="6B7E0F58" w14:paraId="4B698B4E" w14:textId="61DB260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Restoring benefits for Oregon Supplemental Income Program Medical (OSIPM)</w:t>
            </w:r>
          </w:p>
          <w:p w:rsidR="6B7E0F58" w:rsidRDefault="6B7E0F58" w14:paraId="43611727" w14:textId="6EC6869A"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Call wait Times:</w:t>
            </w:r>
          </w:p>
          <w:p w:rsidR="6B7E0F58" w:rsidP="707190CB" w:rsidRDefault="6B7E0F58" w14:paraId="1852E4EC" w14:textId="30E50F5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Average wait time for calls has 30-40 min.</w:t>
            </w:r>
          </w:p>
          <w:p w:rsidR="6B7E0F58" w:rsidP="707190CB" w:rsidRDefault="6B7E0F58" w14:paraId="466D516A" w14:textId="7BE9B57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Encourage to call in the morning or visiting a local DHS office.</w:t>
            </w:r>
          </w:p>
          <w:p w:rsidR="6B7E0F58" w:rsidRDefault="6B7E0F58" w14:paraId="6E6B2E02" w14:textId="1A541F58"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Oregon One Mobile App</w:t>
            </w:r>
          </w:p>
          <w:p w:rsidR="6B7E0F58" w:rsidP="707190CB" w:rsidRDefault="6B7E0F58" w14:paraId="35DBEEB6" w14:textId="38CE8C9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Oregon One Mobile is free app, can view status of benefits, access notices, get reminders.</w:t>
            </w:r>
          </w:p>
          <w:p w:rsidR="6B7E0F58" w:rsidP="707190CB" w:rsidRDefault="6B7E0F58" w14:paraId="1D97ED64" w14:textId="2D5F2CF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Find in Android or Apple app stores by searching “Oregon ONE Mobile”</w:t>
            </w:r>
          </w:p>
          <w:p w:rsidR="6B7E0F58" w:rsidP="707190CB" w:rsidRDefault="6B7E0F58" w14:paraId="41746F6E" w14:textId="0059548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07190CB" w:rsidR="6B7E0F5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Available in Spanish and English.</w:t>
            </w:r>
          </w:p>
          <w:p w:rsidR="707190CB" w:rsidP="707190CB" w:rsidRDefault="707190CB" w14:paraId="2C32D068" w14:textId="3A00E5FB">
            <w:pPr>
              <w:pStyle w:val="Normal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</w:p>
          <w:p w:rsidR="00ED1D53" w:rsidP="00ED1D53" w:rsidRDefault="00ED1D53" w14:paraId="12BAB891" w14:textId="0393629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44EB4">
              <w:rPr>
                <w:b/>
                <w:bCs/>
                <w:sz w:val="24"/>
                <w:szCs w:val="24"/>
              </w:rPr>
              <w:t>PHE Unwinding Community Par</w:t>
            </w:r>
            <w:r w:rsidRPr="00844EB4" w:rsidR="00844EB4">
              <w:rPr>
                <w:b/>
                <w:bCs/>
                <w:sz w:val="24"/>
                <w:szCs w:val="24"/>
              </w:rPr>
              <w:t>tner Office Hours:</w:t>
            </w:r>
          </w:p>
          <w:p w:rsidR="00844EB4" w:rsidP="001A17C6" w:rsidRDefault="00E0431B" w14:paraId="48395122" w14:textId="3AAB3AED">
            <w:pPr>
              <w:shd w:val="clear" w:color="auto" w:fill="FFFF0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Stop by the virtual community partner office hours to ask additional questions about PHE </w:t>
            </w:r>
            <w:r w:rsidR="001A17C6">
              <w:rPr>
                <w:sz w:val="24"/>
                <w:szCs w:val="24"/>
              </w:rPr>
              <w:t>Unwinding</w:t>
            </w:r>
            <w:r>
              <w:rPr>
                <w:sz w:val="24"/>
                <w:szCs w:val="24"/>
              </w:rPr>
              <w:t xml:space="preserve"> and share your experiences</w:t>
            </w:r>
            <w:r w:rsidR="001A17C6">
              <w:rPr>
                <w:sz w:val="24"/>
                <w:szCs w:val="24"/>
              </w:rPr>
              <w:t xml:space="preserve"> so we can better prepare for Oregonians needs! </w:t>
            </w:r>
          </w:p>
          <w:p w:rsidR="00E0431B" w:rsidP="00ED1D53" w:rsidRDefault="00E0431B" w14:paraId="1139A346" w14:textId="560074BB">
            <w:pPr>
              <w:spacing w:after="0" w:line="240" w:lineRule="auto"/>
              <w:rPr>
                <w:sz w:val="24"/>
                <w:szCs w:val="24"/>
              </w:rPr>
            </w:pPr>
          </w:p>
          <w:p w:rsidRPr="001A17C6" w:rsidR="001A17C6" w:rsidP="00ED1D53" w:rsidRDefault="001A17C6" w14:paraId="6A8B1395" w14:textId="0E26650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A17C6">
              <w:rPr>
                <w:b/>
                <w:bCs/>
                <w:sz w:val="24"/>
                <w:szCs w:val="24"/>
              </w:rPr>
              <w:t xml:space="preserve">Upcoming Virtual Office Hours: </w:t>
            </w:r>
          </w:p>
          <w:p w:rsidR="002E025C" w:rsidP="00ED1D53" w:rsidRDefault="001A17C6" w14:paraId="22F55465" w14:textId="03AA6B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November 14</w:t>
            </w:r>
            <w:r w:rsidRPr="002E025C" w:rsidR="002E025C">
              <w:rPr>
                <w:sz w:val="24"/>
                <w:szCs w:val="24"/>
                <w:vertAlign w:val="superscript"/>
              </w:rPr>
              <w:t>th</w:t>
            </w:r>
            <w:r w:rsidR="002E025C">
              <w:rPr>
                <w:sz w:val="24"/>
                <w:szCs w:val="24"/>
              </w:rPr>
              <w:t>, from 2:05</w:t>
            </w:r>
            <w:r w:rsidR="007619FF">
              <w:rPr>
                <w:sz w:val="24"/>
                <w:szCs w:val="24"/>
              </w:rPr>
              <w:t xml:space="preserve"> </w:t>
            </w:r>
            <w:r w:rsidR="002E025C">
              <w:rPr>
                <w:sz w:val="24"/>
                <w:szCs w:val="24"/>
              </w:rPr>
              <w:t>-</w:t>
            </w:r>
            <w:r w:rsidR="007619FF">
              <w:rPr>
                <w:sz w:val="24"/>
                <w:szCs w:val="24"/>
              </w:rPr>
              <w:t xml:space="preserve"> </w:t>
            </w:r>
            <w:r w:rsidR="002E025C">
              <w:rPr>
                <w:sz w:val="24"/>
                <w:szCs w:val="24"/>
              </w:rPr>
              <w:t>2:55pm Pacific Time</w:t>
            </w:r>
          </w:p>
          <w:p w:rsidR="002E025C" w:rsidP="00ED1D53" w:rsidRDefault="002E025C" w14:paraId="69DAD817" w14:textId="6A6EA0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December 12</w:t>
            </w:r>
            <w:r w:rsidRPr="002E025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, from </w:t>
            </w:r>
            <w:r w:rsidR="004D1709">
              <w:rPr>
                <w:sz w:val="24"/>
                <w:szCs w:val="24"/>
              </w:rPr>
              <w:t xml:space="preserve">2:05 </w:t>
            </w:r>
            <w:r w:rsidR="007619FF">
              <w:rPr>
                <w:sz w:val="24"/>
                <w:szCs w:val="24"/>
              </w:rPr>
              <w:t>–</w:t>
            </w:r>
            <w:r w:rsidR="004D1709">
              <w:rPr>
                <w:sz w:val="24"/>
                <w:szCs w:val="24"/>
              </w:rPr>
              <w:t xml:space="preserve"> </w:t>
            </w:r>
            <w:r w:rsidR="007619FF">
              <w:rPr>
                <w:sz w:val="24"/>
                <w:szCs w:val="24"/>
              </w:rPr>
              <w:t>2:55pm Pacific Time</w:t>
            </w:r>
          </w:p>
          <w:p w:rsidR="007619FF" w:rsidP="00ED1D53" w:rsidRDefault="007619FF" w14:paraId="3102E078" w14:textId="566A2F70">
            <w:pPr>
              <w:spacing w:after="0" w:line="240" w:lineRule="auto"/>
              <w:rPr>
                <w:sz w:val="24"/>
                <w:szCs w:val="24"/>
              </w:rPr>
            </w:pPr>
          </w:p>
          <w:p w:rsidR="007619FF" w:rsidP="00ED1D53" w:rsidRDefault="007619FF" w14:paraId="42AABF58" w14:textId="42C3D135">
            <w:pPr>
              <w:spacing w:after="0" w:line="240" w:lineRule="auto"/>
              <w:rPr>
                <w:sz w:val="24"/>
                <w:szCs w:val="24"/>
              </w:rPr>
            </w:pPr>
            <w:r w:rsidRPr="00DC6E13">
              <w:rPr>
                <w:sz w:val="24"/>
                <w:szCs w:val="24"/>
                <w:highlight w:val="yellow"/>
              </w:rPr>
              <w:t xml:space="preserve">Contact </w:t>
            </w:r>
            <w:r w:rsidRPr="00DC6E13" w:rsidR="00B05CB4">
              <w:rPr>
                <w:sz w:val="24"/>
                <w:szCs w:val="24"/>
                <w:highlight w:val="yellow"/>
              </w:rPr>
              <w:t>James</w:t>
            </w:r>
            <w:r w:rsidRPr="00DC6E13">
              <w:rPr>
                <w:sz w:val="24"/>
                <w:szCs w:val="24"/>
                <w:highlight w:val="yellow"/>
              </w:rPr>
              <w:t xml:space="preserve"> Barta</w:t>
            </w:r>
            <w:r w:rsidRPr="00DC6E13" w:rsidR="00B05CB4">
              <w:rPr>
                <w:sz w:val="24"/>
                <w:szCs w:val="24"/>
                <w:highlight w:val="yellow"/>
              </w:rPr>
              <w:t xml:space="preserve"> for invite: </w:t>
            </w:r>
            <w:hyperlink w:history="1" r:id="rId18">
              <w:r w:rsidRPr="00284FAB" w:rsidR="00F967A1">
                <w:rPr>
                  <w:rStyle w:val="Hyperlink"/>
                  <w:sz w:val="24"/>
                  <w:szCs w:val="24"/>
                  <w:highlight w:val="yellow"/>
                </w:rPr>
                <w:t>James.Barta@odhs.oregon.gov</w:t>
              </w:r>
            </w:hyperlink>
            <w:r w:rsidR="00F967A1">
              <w:rPr>
                <w:sz w:val="24"/>
                <w:szCs w:val="24"/>
              </w:rPr>
              <w:t xml:space="preserve"> </w:t>
            </w:r>
          </w:p>
          <w:p w:rsidR="00E0431B" w:rsidP="00ED1D53" w:rsidRDefault="00E0431B" w14:paraId="36568084" w14:textId="6A77108D">
            <w:pPr>
              <w:spacing w:after="0" w:line="240" w:lineRule="auto"/>
              <w:rPr>
                <w:sz w:val="24"/>
                <w:szCs w:val="24"/>
              </w:rPr>
            </w:pPr>
          </w:p>
          <w:p w:rsidR="00E019BF" w:rsidP="00ED1D53" w:rsidRDefault="00E019BF" w14:paraId="74C2D6F9" w14:textId="4E5B7473">
            <w:pPr>
              <w:spacing w:after="0" w:line="240" w:lineRule="auto"/>
              <w:rPr>
                <w:sz w:val="24"/>
                <w:szCs w:val="24"/>
              </w:rPr>
            </w:pPr>
            <w:r w:rsidRPr="00D21B55">
              <w:rPr>
                <w:b/>
                <w:bCs/>
                <w:sz w:val="24"/>
                <w:szCs w:val="24"/>
              </w:rPr>
              <w:t>Partner Toolkit</w:t>
            </w:r>
            <w:r w:rsidR="00CC60D3">
              <w:rPr>
                <w:sz w:val="24"/>
                <w:szCs w:val="24"/>
              </w:rPr>
              <w:t xml:space="preserve"> – to help guide members to the help and next steps they need to take to respond to renewal letter or find </w:t>
            </w:r>
            <w:r w:rsidR="009D1BD6">
              <w:rPr>
                <w:sz w:val="24"/>
                <w:szCs w:val="24"/>
              </w:rPr>
              <w:t>coverage if no longer qualify for OHP.</w:t>
            </w:r>
          </w:p>
          <w:p w:rsidR="009D1BD6" w:rsidP="00ED1D53" w:rsidRDefault="00000000" w14:paraId="258F46F5" w14:textId="6F84908B">
            <w:pPr>
              <w:spacing w:after="0" w:line="240" w:lineRule="auto"/>
              <w:rPr>
                <w:sz w:val="24"/>
                <w:szCs w:val="24"/>
              </w:rPr>
            </w:pPr>
            <w:hyperlink w:history="1" r:id="rId19">
              <w:r w:rsidRPr="009D1BD6" w:rsidR="009D1BD6">
                <w:rPr>
                  <w:rStyle w:val="Hyperlink"/>
                  <w:sz w:val="24"/>
                  <w:szCs w:val="24"/>
                </w:rPr>
                <w:t>KeepCoveredPartners.Oregon.gov</w:t>
              </w:r>
            </w:hyperlink>
            <w:r w:rsidR="00AD3BAA">
              <w:rPr>
                <w:sz w:val="24"/>
                <w:szCs w:val="24"/>
              </w:rPr>
              <w:t xml:space="preserve"> </w:t>
            </w:r>
          </w:p>
          <w:p w:rsidRPr="00D21B55" w:rsidR="00CA08C9" w:rsidP="00CA08C9" w:rsidRDefault="003237EF" w14:paraId="70744273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21B55">
              <w:rPr>
                <w:b/>
                <w:bCs/>
                <w:sz w:val="24"/>
                <w:szCs w:val="24"/>
              </w:rPr>
              <w:t>For Feedback:</w:t>
            </w:r>
          </w:p>
          <w:p w:rsidRPr="00844EB4" w:rsidR="00D21B55" w:rsidP="00D21B55" w:rsidRDefault="00000000" w14:paraId="04D1DC8A" w14:textId="4466A7AB">
            <w:pPr>
              <w:spacing w:after="0" w:line="240" w:lineRule="auto"/>
              <w:rPr>
                <w:sz w:val="24"/>
                <w:szCs w:val="24"/>
              </w:rPr>
            </w:pPr>
            <w:hyperlink w:history="1" r:id="rId20">
              <w:r w:rsidRPr="00D21B55" w:rsidR="00D21B55">
                <w:rPr>
                  <w:rStyle w:val="Hyperlink"/>
                </w:rPr>
                <w:t>feedback@odhsoha.oregon.gov</w:t>
              </w:r>
            </w:hyperlink>
          </w:p>
          <w:p w:rsidR="00F967A1" w:rsidP="00CA08C9" w:rsidRDefault="00F967A1" w14:paraId="0D0BC76A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Pr="00CA08C9" w:rsidR="003237EF" w:rsidP="00CA08C9" w:rsidRDefault="00CF0909" w14:paraId="29EAEC6C" w14:textId="35B5730F">
            <w:pPr>
              <w:spacing w:after="0" w:line="240" w:lineRule="auto"/>
              <w:rPr>
                <w:sz w:val="24"/>
                <w:szCs w:val="24"/>
              </w:rPr>
            </w:pPr>
            <w:r w:rsidRPr="00D21B55">
              <w:rPr>
                <w:b/>
                <w:bCs/>
                <w:sz w:val="24"/>
                <w:szCs w:val="24"/>
              </w:rPr>
              <w:t>Feedback Webform link</w:t>
            </w:r>
            <w:r w:rsidRPr="00CF0909">
              <w:rPr>
                <w:sz w:val="24"/>
                <w:szCs w:val="24"/>
              </w:rPr>
              <w:t xml:space="preserve">: </w:t>
            </w:r>
            <w:hyperlink w:history="1" r:id="rId21">
              <w:r w:rsidRPr="00CF0909">
                <w:rPr>
                  <w:rStyle w:val="Hyperlink"/>
                  <w:sz w:val="24"/>
                  <w:szCs w:val="24"/>
                </w:rPr>
                <w:t>https://customervoice.microsoft.us/Pages/ResponsePage.aspx?id=6GOOZTmNnEmPSBOtyUUvTD7nef5s7ORGiUYmDOczL71UMTJESVYwNlVFWjJBVlhHS1BCMDVPWFRQTS4u</w:t>
              </w:r>
            </w:hyperlink>
          </w:p>
        </w:tc>
        <w:tc>
          <w:tcPr>
            <w:tcW w:w="105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1636C22" w:rsidP="707190CB" w:rsidRDefault="71636C22" w14:paraId="1EE8E990" w14:textId="11B006F4">
            <w:pPr>
              <w:pStyle w:val="ListBullet"/>
              <w:numPr>
                <w:numId w:val="0"/>
              </w:numPr>
              <w:ind w:left="0"/>
              <w:rPr>
                <w:sz w:val="24"/>
                <w:szCs w:val="24"/>
              </w:rPr>
            </w:pPr>
            <w:r w:rsidRPr="707190CB" w:rsidR="71636C22">
              <w:rPr>
                <w:sz w:val="24"/>
                <w:szCs w:val="24"/>
              </w:rPr>
              <w:t>Miguel Mendez</w:t>
            </w:r>
          </w:p>
          <w:p w:rsidR="707190CB" w:rsidP="707190CB" w:rsidRDefault="707190CB" w14:paraId="6C04FFEC" w14:textId="21C6478B">
            <w:pPr>
              <w:pStyle w:val="ListBullet"/>
              <w:numPr>
                <w:numId w:val="0"/>
              </w:numPr>
              <w:ind w:left="0"/>
              <w:rPr>
                <w:sz w:val="24"/>
                <w:szCs w:val="24"/>
              </w:rPr>
            </w:pPr>
          </w:p>
          <w:p w:rsidR="707190CB" w:rsidP="707190CB" w:rsidRDefault="707190CB" w14:paraId="20D92256" w14:textId="5B558F75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32AB81E3" w14:textId="05B0C675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71E43D8B" w14:textId="2E3BA8A0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3C7928CA" w14:textId="270365AF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7B821417" w14:textId="762B93FB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5B7FE64A" w14:textId="45BB538A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38C478A4" w14:textId="2D87C992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608460D1" w14:textId="33BA29BF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4F54FE77" w14:textId="65CB97CA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0039B7FC" w14:textId="5975751A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036C5020" w14:textId="2FDF5C99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7EDF4953" w14:textId="6AAC357E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7EAE1AF7" w14:textId="35354616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4992C9D0" w14:textId="469BA18B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354AB3E3" w14:textId="3AF60C7E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04DC7CF1" w14:textId="754546BC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470669D5" w14:textId="4F0B89A2">
            <w:pPr>
              <w:pStyle w:val="ListBullet"/>
              <w:rPr>
                <w:sz w:val="24"/>
                <w:szCs w:val="24"/>
              </w:rPr>
            </w:pPr>
          </w:p>
          <w:p w:rsidR="707190CB" w:rsidP="707190CB" w:rsidRDefault="707190CB" w14:paraId="41FDA738" w14:textId="6FBAB344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495DD2E5" w14:textId="33CFD64F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52E66931" w14:textId="7E015DAD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65D44623" w14:textId="4EB86A81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003C2A30" w14:textId="05B6FC7E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2CE51145" w14:textId="6C392926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4D9BE0AB" w14:textId="19CFE4F9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0F0A48E5" w14:textId="7CE5AB53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66BDF2AE" w14:textId="79526A40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2289C6CE" w14:textId="13F2719D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0B375074" w14:textId="38EDB832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13489D81" w14:textId="4A57900E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3A5215B9" w14:textId="02B0C81D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485D78E3" w14:textId="04FE9DB4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3A0E36B2" w14:textId="57CAEA3D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54BC8CDB" w14:textId="0215D97A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707190CB" w:rsidP="707190CB" w:rsidRDefault="707190CB" w14:paraId="55A93CAC" w14:textId="68237F68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  <w:p w:rsidR="3B347158" w:rsidP="532BF50E" w:rsidRDefault="7480BCB8" w14:paraId="3456D21B" w14:textId="0DEB91A6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532BF50E">
              <w:rPr>
                <w:sz w:val="24"/>
                <w:szCs w:val="24"/>
              </w:rPr>
              <w:t>James Barta</w:t>
            </w:r>
          </w:p>
        </w:tc>
      </w:tr>
      <w:tr w:rsidRPr="006F7112" w:rsidR="006B27DA" w:rsidTr="707190CB" w14:paraId="631D4781" w14:textId="77777777">
        <w:trPr>
          <w:trHeight w:val="371"/>
        </w:trPr>
        <w:tc>
          <w:tcPr>
            <w:tcW w:w="83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FE08D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844108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72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2D73" w:rsidP="00915DE5" w:rsidRDefault="00262D73" w14:paraId="5288FC11" w14:textId="77777777">
      <w:pPr>
        <w:spacing w:after="0" w:line="240" w:lineRule="auto"/>
      </w:pPr>
      <w:r>
        <w:separator/>
      </w:r>
    </w:p>
  </w:endnote>
  <w:endnote w:type="continuationSeparator" w:id="0">
    <w:p w:rsidR="00262D73" w:rsidP="00915DE5" w:rsidRDefault="00262D73" w14:paraId="2EF2B7A4" w14:textId="77777777">
      <w:pPr>
        <w:spacing w:after="0" w:line="240" w:lineRule="auto"/>
      </w:pPr>
      <w:r>
        <w:continuationSeparator/>
      </w:r>
    </w:p>
  </w:endnote>
  <w:endnote w:type="continuationNotice" w:id="1">
    <w:p w:rsidR="00262D73" w:rsidRDefault="00262D73" w14:paraId="19B043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2D73" w:rsidP="00915DE5" w:rsidRDefault="00262D73" w14:paraId="53781C7C" w14:textId="77777777">
      <w:pPr>
        <w:spacing w:after="0" w:line="240" w:lineRule="auto"/>
      </w:pPr>
      <w:r>
        <w:separator/>
      </w:r>
    </w:p>
  </w:footnote>
  <w:footnote w:type="continuationSeparator" w:id="0">
    <w:p w:rsidR="00262D73" w:rsidP="00915DE5" w:rsidRDefault="00262D73" w14:paraId="385B19FC" w14:textId="77777777">
      <w:pPr>
        <w:spacing w:after="0" w:line="240" w:lineRule="auto"/>
      </w:pPr>
      <w:r>
        <w:continuationSeparator/>
      </w:r>
    </w:p>
  </w:footnote>
  <w:footnote w:type="continuationNotice" w:id="1">
    <w:p w:rsidR="00262D73" w:rsidRDefault="00262D73" w14:paraId="26B45E0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17d00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9c63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E3A0108"/>
    <w:multiLevelType w:val="hybridMultilevel"/>
    <w:tmpl w:val="971813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584AA5"/>
    <w:multiLevelType w:val="hybridMultilevel"/>
    <w:tmpl w:val="B7048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CE6104"/>
    <w:multiLevelType w:val="hybridMultilevel"/>
    <w:tmpl w:val="0C02E4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B11864"/>
    <w:multiLevelType w:val="hybridMultilevel"/>
    <w:tmpl w:val="3F8E7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5D6CC4"/>
    <w:multiLevelType w:val="hybridMultilevel"/>
    <w:tmpl w:val="E2264C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E049AC"/>
    <w:multiLevelType w:val="hybridMultilevel"/>
    <w:tmpl w:val="121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F562DC"/>
    <w:multiLevelType w:val="hybridMultilevel"/>
    <w:tmpl w:val="C6D6A3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524EDE"/>
    <w:multiLevelType w:val="hybridMultilevel"/>
    <w:tmpl w:val="E1AAE9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7906F0"/>
    <w:multiLevelType w:val="hybridMultilevel"/>
    <w:tmpl w:val="A9A0EB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0D5802"/>
    <w:multiLevelType w:val="hybridMultilevel"/>
    <w:tmpl w:val="F56CD7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3A4313"/>
    <w:multiLevelType w:val="hybridMultilevel"/>
    <w:tmpl w:val="E23CBF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" w16cid:durableId="1880387718">
    <w:abstractNumId w:val="0"/>
  </w:num>
  <w:num w:numId="2" w16cid:durableId="2079278643">
    <w:abstractNumId w:val="8"/>
  </w:num>
  <w:num w:numId="3" w16cid:durableId="332798497">
    <w:abstractNumId w:val="2"/>
  </w:num>
  <w:num w:numId="4" w16cid:durableId="1616138626">
    <w:abstractNumId w:val="3"/>
  </w:num>
  <w:num w:numId="5" w16cid:durableId="1066799951">
    <w:abstractNumId w:val="10"/>
  </w:num>
  <w:num w:numId="6" w16cid:durableId="815802507">
    <w:abstractNumId w:val="1"/>
  </w:num>
  <w:num w:numId="7" w16cid:durableId="1702169799">
    <w:abstractNumId w:val="5"/>
  </w:num>
  <w:num w:numId="8" w16cid:durableId="900555375">
    <w:abstractNumId w:val="11"/>
  </w:num>
  <w:num w:numId="9" w16cid:durableId="906692650">
    <w:abstractNumId w:val="6"/>
  </w:num>
  <w:num w:numId="10" w16cid:durableId="852574094">
    <w:abstractNumId w:val="7"/>
  </w:num>
  <w:num w:numId="11" w16cid:durableId="1489133746">
    <w:abstractNumId w:val="4"/>
  </w:num>
  <w:num w:numId="12" w16cid:durableId="371734831">
    <w:abstractNumId w:val="9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6670"/>
    <w:rsid w:val="000112ED"/>
    <w:rsid w:val="000143E6"/>
    <w:rsid w:val="00022F11"/>
    <w:rsid w:val="00030085"/>
    <w:rsid w:val="000319B9"/>
    <w:rsid w:val="00032273"/>
    <w:rsid w:val="00033391"/>
    <w:rsid w:val="00034663"/>
    <w:rsid w:val="00035862"/>
    <w:rsid w:val="00042053"/>
    <w:rsid w:val="0004392C"/>
    <w:rsid w:val="00043D3A"/>
    <w:rsid w:val="000458B9"/>
    <w:rsid w:val="000465BC"/>
    <w:rsid w:val="00047FEB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BA8"/>
    <w:rsid w:val="00095BE5"/>
    <w:rsid w:val="000A08D3"/>
    <w:rsid w:val="000A119B"/>
    <w:rsid w:val="000A244B"/>
    <w:rsid w:val="000B6425"/>
    <w:rsid w:val="000C1E38"/>
    <w:rsid w:val="000C22AC"/>
    <w:rsid w:val="000C62A6"/>
    <w:rsid w:val="000C741C"/>
    <w:rsid w:val="000D0E88"/>
    <w:rsid w:val="000D12BB"/>
    <w:rsid w:val="000D1CDB"/>
    <w:rsid w:val="000D6BD4"/>
    <w:rsid w:val="000D7E52"/>
    <w:rsid w:val="000E1610"/>
    <w:rsid w:val="000E334D"/>
    <w:rsid w:val="000E397F"/>
    <w:rsid w:val="000E574C"/>
    <w:rsid w:val="000E57BF"/>
    <w:rsid w:val="000E7B3B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252"/>
    <w:rsid w:val="0013572C"/>
    <w:rsid w:val="001358F2"/>
    <w:rsid w:val="00136852"/>
    <w:rsid w:val="001378F0"/>
    <w:rsid w:val="00140265"/>
    <w:rsid w:val="00140825"/>
    <w:rsid w:val="001416BF"/>
    <w:rsid w:val="001429B4"/>
    <w:rsid w:val="0014497D"/>
    <w:rsid w:val="0014500E"/>
    <w:rsid w:val="001459B1"/>
    <w:rsid w:val="00146CF2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8F6"/>
    <w:rsid w:val="00167AD3"/>
    <w:rsid w:val="00172569"/>
    <w:rsid w:val="001729A0"/>
    <w:rsid w:val="00174ACB"/>
    <w:rsid w:val="00175627"/>
    <w:rsid w:val="00175BC8"/>
    <w:rsid w:val="00177CD0"/>
    <w:rsid w:val="001844DB"/>
    <w:rsid w:val="001852DE"/>
    <w:rsid w:val="0018590A"/>
    <w:rsid w:val="00187182"/>
    <w:rsid w:val="00191014"/>
    <w:rsid w:val="001913AB"/>
    <w:rsid w:val="00191586"/>
    <w:rsid w:val="00192940"/>
    <w:rsid w:val="00192BF2"/>
    <w:rsid w:val="0019393C"/>
    <w:rsid w:val="00194200"/>
    <w:rsid w:val="0019558A"/>
    <w:rsid w:val="00196237"/>
    <w:rsid w:val="0019771C"/>
    <w:rsid w:val="00197BBE"/>
    <w:rsid w:val="001A17C6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26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13E2"/>
    <w:rsid w:val="001E2BBD"/>
    <w:rsid w:val="001E31E3"/>
    <w:rsid w:val="001E3FA4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3CA9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37535"/>
    <w:rsid w:val="00240456"/>
    <w:rsid w:val="002431A9"/>
    <w:rsid w:val="002458CE"/>
    <w:rsid w:val="00245B3C"/>
    <w:rsid w:val="00246D42"/>
    <w:rsid w:val="00247A15"/>
    <w:rsid w:val="00247F93"/>
    <w:rsid w:val="00252312"/>
    <w:rsid w:val="0025362C"/>
    <w:rsid w:val="00256951"/>
    <w:rsid w:val="00256BF9"/>
    <w:rsid w:val="00261ACD"/>
    <w:rsid w:val="00262D73"/>
    <w:rsid w:val="00267246"/>
    <w:rsid w:val="002705C9"/>
    <w:rsid w:val="00270831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3B23"/>
    <w:rsid w:val="00294C6A"/>
    <w:rsid w:val="00296AB6"/>
    <w:rsid w:val="00297A97"/>
    <w:rsid w:val="002A10B9"/>
    <w:rsid w:val="002A7111"/>
    <w:rsid w:val="002B5838"/>
    <w:rsid w:val="002B7D4C"/>
    <w:rsid w:val="002C0A29"/>
    <w:rsid w:val="002C0B65"/>
    <w:rsid w:val="002C12D5"/>
    <w:rsid w:val="002C1D3D"/>
    <w:rsid w:val="002C50CA"/>
    <w:rsid w:val="002C6323"/>
    <w:rsid w:val="002C7134"/>
    <w:rsid w:val="002C7312"/>
    <w:rsid w:val="002D3815"/>
    <w:rsid w:val="002D3DA6"/>
    <w:rsid w:val="002D42F3"/>
    <w:rsid w:val="002D4D16"/>
    <w:rsid w:val="002D60A0"/>
    <w:rsid w:val="002D6A34"/>
    <w:rsid w:val="002E025C"/>
    <w:rsid w:val="002E22F5"/>
    <w:rsid w:val="002E5F03"/>
    <w:rsid w:val="002E79D2"/>
    <w:rsid w:val="002F310E"/>
    <w:rsid w:val="002F510E"/>
    <w:rsid w:val="002F51AE"/>
    <w:rsid w:val="002F5428"/>
    <w:rsid w:val="002F6248"/>
    <w:rsid w:val="002F6481"/>
    <w:rsid w:val="002F7F91"/>
    <w:rsid w:val="00302159"/>
    <w:rsid w:val="003041FB"/>
    <w:rsid w:val="003045A4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37EF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0D75"/>
    <w:rsid w:val="00352AD2"/>
    <w:rsid w:val="00355C74"/>
    <w:rsid w:val="00357061"/>
    <w:rsid w:val="00360832"/>
    <w:rsid w:val="00360ECB"/>
    <w:rsid w:val="0036184E"/>
    <w:rsid w:val="00362B99"/>
    <w:rsid w:val="003645B0"/>
    <w:rsid w:val="003645B8"/>
    <w:rsid w:val="00364770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6C30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C72AC"/>
    <w:rsid w:val="003D1109"/>
    <w:rsid w:val="003D3054"/>
    <w:rsid w:val="003D4CD1"/>
    <w:rsid w:val="003D654E"/>
    <w:rsid w:val="003D6766"/>
    <w:rsid w:val="003D6855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3BA0"/>
    <w:rsid w:val="004151A6"/>
    <w:rsid w:val="0041546C"/>
    <w:rsid w:val="004163C4"/>
    <w:rsid w:val="00417B4C"/>
    <w:rsid w:val="00421B05"/>
    <w:rsid w:val="00422039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35EA6"/>
    <w:rsid w:val="00444CC7"/>
    <w:rsid w:val="0044695C"/>
    <w:rsid w:val="0045201E"/>
    <w:rsid w:val="004528DD"/>
    <w:rsid w:val="004546F1"/>
    <w:rsid w:val="004557D4"/>
    <w:rsid w:val="004572A7"/>
    <w:rsid w:val="0046119F"/>
    <w:rsid w:val="00462016"/>
    <w:rsid w:val="00462C60"/>
    <w:rsid w:val="00464A66"/>
    <w:rsid w:val="00464BD7"/>
    <w:rsid w:val="0046516F"/>
    <w:rsid w:val="00470885"/>
    <w:rsid w:val="00472284"/>
    <w:rsid w:val="004730BA"/>
    <w:rsid w:val="00474196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0F9B"/>
    <w:rsid w:val="004A2D93"/>
    <w:rsid w:val="004A35F2"/>
    <w:rsid w:val="004A3E2B"/>
    <w:rsid w:val="004A5A5F"/>
    <w:rsid w:val="004A7529"/>
    <w:rsid w:val="004B01C8"/>
    <w:rsid w:val="004B3424"/>
    <w:rsid w:val="004B4F42"/>
    <w:rsid w:val="004B526A"/>
    <w:rsid w:val="004C035D"/>
    <w:rsid w:val="004C28D5"/>
    <w:rsid w:val="004C3731"/>
    <w:rsid w:val="004C6363"/>
    <w:rsid w:val="004D1709"/>
    <w:rsid w:val="004D30AF"/>
    <w:rsid w:val="004D4FBF"/>
    <w:rsid w:val="004E0E59"/>
    <w:rsid w:val="004E3244"/>
    <w:rsid w:val="004E4A10"/>
    <w:rsid w:val="004E4EBA"/>
    <w:rsid w:val="004E4F17"/>
    <w:rsid w:val="004E5875"/>
    <w:rsid w:val="004E7B2E"/>
    <w:rsid w:val="004F5A94"/>
    <w:rsid w:val="004F673C"/>
    <w:rsid w:val="004F6CFD"/>
    <w:rsid w:val="00501A0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32DDB"/>
    <w:rsid w:val="00543A12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1F1"/>
    <w:rsid w:val="00565798"/>
    <w:rsid w:val="00565A08"/>
    <w:rsid w:val="00566DE5"/>
    <w:rsid w:val="0056720A"/>
    <w:rsid w:val="00570FE8"/>
    <w:rsid w:val="00571D11"/>
    <w:rsid w:val="00571F46"/>
    <w:rsid w:val="00573B3B"/>
    <w:rsid w:val="00575A2C"/>
    <w:rsid w:val="00576E7E"/>
    <w:rsid w:val="00581302"/>
    <w:rsid w:val="005829C8"/>
    <w:rsid w:val="005833B9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B579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E753B"/>
    <w:rsid w:val="005F381D"/>
    <w:rsid w:val="005F3FE8"/>
    <w:rsid w:val="005F5905"/>
    <w:rsid w:val="005F66B4"/>
    <w:rsid w:val="00601797"/>
    <w:rsid w:val="00604D96"/>
    <w:rsid w:val="00604EAD"/>
    <w:rsid w:val="006057F1"/>
    <w:rsid w:val="00613E28"/>
    <w:rsid w:val="00614AF1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4746A"/>
    <w:rsid w:val="00653D7F"/>
    <w:rsid w:val="00655191"/>
    <w:rsid w:val="00655B46"/>
    <w:rsid w:val="00656C0C"/>
    <w:rsid w:val="00657F0B"/>
    <w:rsid w:val="006603D9"/>
    <w:rsid w:val="0066739C"/>
    <w:rsid w:val="00667469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406A"/>
    <w:rsid w:val="006B7AA4"/>
    <w:rsid w:val="006C1996"/>
    <w:rsid w:val="006C1F9F"/>
    <w:rsid w:val="006C36E9"/>
    <w:rsid w:val="006C6EEA"/>
    <w:rsid w:val="006D01AC"/>
    <w:rsid w:val="006D13EB"/>
    <w:rsid w:val="006D1E90"/>
    <w:rsid w:val="006D4389"/>
    <w:rsid w:val="006D53AA"/>
    <w:rsid w:val="006D61DA"/>
    <w:rsid w:val="006D6991"/>
    <w:rsid w:val="006D7012"/>
    <w:rsid w:val="006E42BF"/>
    <w:rsid w:val="006E4FCB"/>
    <w:rsid w:val="006E5311"/>
    <w:rsid w:val="006E5409"/>
    <w:rsid w:val="006E5436"/>
    <w:rsid w:val="006E61B8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0BB9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368A8"/>
    <w:rsid w:val="007412A4"/>
    <w:rsid w:val="00744B1E"/>
    <w:rsid w:val="0074785F"/>
    <w:rsid w:val="00751600"/>
    <w:rsid w:val="0075239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9F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852E1"/>
    <w:rsid w:val="00793FD8"/>
    <w:rsid w:val="007948D7"/>
    <w:rsid w:val="00796312"/>
    <w:rsid w:val="007A03C8"/>
    <w:rsid w:val="007A0476"/>
    <w:rsid w:val="007A0747"/>
    <w:rsid w:val="007A2829"/>
    <w:rsid w:val="007A3746"/>
    <w:rsid w:val="007A3C6A"/>
    <w:rsid w:val="007A6392"/>
    <w:rsid w:val="007A7247"/>
    <w:rsid w:val="007A7C5A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1802"/>
    <w:rsid w:val="007E2FBB"/>
    <w:rsid w:val="007E50E7"/>
    <w:rsid w:val="007E67BD"/>
    <w:rsid w:val="007E7DB6"/>
    <w:rsid w:val="007F01BD"/>
    <w:rsid w:val="007F2897"/>
    <w:rsid w:val="007F5DA9"/>
    <w:rsid w:val="00802A08"/>
    <w:rsid w:val="00805549"/>
    <w:rsid w:val="00806AAD"/>
    <w:rsid w:val="00810AB9"/>
    <w:rsid w:val="00810BD5"/>
    <w:rsid w:val="00812438"/>
    <w:rsid w:val="00812BA9"/>
    <w:rsid w:val="00812CE4"/>
    <w:rsid w:val="00813E80"/>
    <w:rsid w:val="008241F8"/>
    <w:rsid w:val="0082634E"/>
    <w:rsid w:val="00827DB3"/>
    <w:rsid w:val="00834030"/>
    <w:rsid w:val="00835395"/>
    <w:rsid w:val="00843488"/>
    <w:rsid w:val="008437C5"/>
    <w:rsid w:val="00844108"/>
    <w:rsid w:val="008442E8"/>
    <w:rsid w:val="00844EB4"/>
    <w:rsid w:val="008518CA"/>
    <w:rsid w:val="00852374"/>
    <w:rsid w:val="008538E6"/>
    <w:rsid w:val="00853E23"/>
    <w:rsid w:val="00856FB9"/>
    <w:rsid w:val="00860537"/>
    <w:rsid w:val="00862D1F"/>
    <w:rsid w:val="00863D20"/>
    <w:rsid w:val="00864CA9"/>
    <w:rsid w:val="008659E2"/>
    <w:rsid w:val="008711A8"/>
    <w:rsid w:val="00872D70"/>
    <w:rsid w:val="00872DB4"/>
    <w:rsid w:val="00873043"/>
    <w:rsid w:val="00880244"/>
    <w:rsid w:val="0088052F"/>
    <w:rsid w:val="008805AC"/>
    <w:rsid w:val="008810BC"/>
    <w:rsid w:val="00883331"/>
    <w:rsid w:val="00883C6C"/>
    <w:rsid w:val="00890F9C"/>
    <w:rsid w:val="00895193"/>
    <w:rsid w:val="008A1CAB"/>
    <w:rsid w:val="008A3977"/>
    <w:rsid w:val="008A525D"/>
    <w:rsid w:val="008A66F1"/>
    <w:rsid w:val="008A7308"/>
    <w:rsid w:val="008A7C92"/>
    <w:rsid w:val="008B2949"/>
    <w:rsid w:val="008B55C3"/>
    <w:rsid w:val="008B670D"/>
    <w:rsid w:val="008B6FE0"/>
    <w:rsid w:val="008B7518"/>
    <w:rsid w:val="008C15B1"/>
    <w:rsid w:val="008C2385"/>
    <w:rsid w:val="008C7A3D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C85"/>
    <w:rsid w:val="008F302D"/>
    <w:rsid w:val="008F7660"/>
    <w:rsid w:val="00900CF6"/>
    <w:rsid w:val="0090122A"/>
    <w:rsid w:val="00902BB9"/>
    <w:rsid w:val="0090527F"/>
    <w:rsid w:val="00905E0B"/>
    <w:rsid w:val="00906FF9"/>
    <w:rsid w:val="009075E9"/>
    <w:rsid w:val="00912751"/>
    <w:rsid w:val="009153A7"/>
    <w:rsid w:val="00915847"/>
    <w:rsid w:val="00915DE5"/>
    <w:rsid w:val="00916994"/>
    <w:rsid w:val="00917F18"/>
    <w:rsid w:val="0092002D"/>
    <w:rsid w:val="00920076"/>
    <w:rsid w:val="009207A0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1CA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36EF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3AB"/>
    <w:rsid w:val="009B2AE9"/>
    <w:rsid w:val="009B3F01"/>
    <w:rsid w:val="009B5730"/>
    <w:rsid w:val="009B5BA9"/>
    <w:rsid w:val="009B7107"/>
    <w:rsid w:val="009B79DD"/>
    <w:rsid w:val="009C0D03"/>
    <w:rsid w:val="009C1973"/>
    <w:rsid w:val="009C4AA1"/>
    <w:rsid w:val="009D1629"/>
    <w:rsid w:val="009D1BD6"/>
    <w:rsid w:val="009D2FDF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14E7"/>
    <w:rsid w:val="009F21E7"/>
    <w:rsid w:val="009F47D5"/>
    <w:rsid w:val="009F5058"/>
    <w:rsid w:val="009F6B8F"/>
    <w:rsid w:val="009F6C3B"/>
    <w:rsid w:val="00A001CD"/>
    <w:rsid w:val="00A00F85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24D7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66D8C"/>
    <w:rsid w:val="00A717B4"/>
    <w:rsid w:val="00A747A7"/>
    <w:rsid w:val="00A81156"/>
    <w:rsid w:val="00A81D4F"/>
    <w:rsid w:val="00A83229"/>
    <w:rsid w:val="00A84609"/>
    <w:rsid w:val="00A84AF1"/>
    <w:rsid w:val="00A84B6E"/>
    <w:rsid w:val="00A84C3F"/>
    <w:rsid w:val="00A85753"/>
    <w:rsid w:val="00A900CE"/>
    <w:rsid w:val="00A91E81"/>
    <w:rsid w:val="00A921C9"/>
    <w:rsid w:val="00A92483"/>
    <w:rsid w:val="00A94820"/>
    <w:rsid w:val="00AA10B9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C7812"/>
    <w:rsid w:val="00AD1065"/>
    <w:rsid w:val="00AD3BAA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5CB4"/>
    <w:rsid w:val="00B06020"/>
    <w:rsid w:val="00B104A9"/>
    <w:rsid w:val="00B10970"/>
    <w:rsid w:val="00B1163A"/>
    <w:rsid w:val="00B117E4"/>
    <w:rsid w:val="00B14CB8"/>
    <w:rsid w:val="00B204F4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A2D"/>
    <w:rsid w:val="00B47B6C"/>
    <w:rsid w:val="00B5030E"/>
    <w:rsid w:val="00B515F4"/>
    <w:rsid w:val="00B63A05"/>
    <w:rsid w:val="00B65D69"/>
    <w:rsid w:val="00B665AA"/>
    <w:rsid w:val="00B67612"/>
    <w:rsid w:val="00B70BC7"/>
    <w:rsid w:val="00B7146C"/>
    <w:rsid w:val="00B7226D"/>
    <w:rsid w:val="00B72644"/>
    <w:rsid w:val="00B73B97"/>
    <w:rsid w:val="00B76EFD"/>
    <w:rsid w:val="00B7748C"/>
    <w:rsid w:val="00B855C9"/>
    <w:rsid w:val="00B86100"/>
    <w:rsid w:val="00B877F9"/>
    <w:rsid w:val="00B87BA6"/>
    <w:rsid w:val="00B90936"/>
    <w:rsid w:val="00B96EE2"/>
    <w:rsid w:val="00BA18CE"/>
    <w:rsid w:val="00BA62ED"/>
    <w:rsid w:val="00BB3758"/>
    <w:rsid w:val="00BB5430"/>
    <w:rsid w:val="00BB5689"/>
    <w:rsid w:val="00BC070E"/>
    <w:rsid w:val="00BC30A0"/>
    <w:rsid w:val="00BC5D2F"/>
    <w:rsid w:val="00BC6571"/>
    <w:rsid w:val="00BD09CF"/>
    <w:rsid w:val="00BD0B35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365F6"/>
    <w:rsid w:val="00C40001"/>
    <w:rsid w:val="00C42639"/>
    <w:rsid w:val="00C43183"/>
    <w:rsid w:val="00C4365B"/>
    <w:rsid w:val="00C45C8C"/>
    <w:rsid w:val="00C50C1F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6FD5"/>
    <w:rsid w:val="00C77D10"/>
    <w:rsid w:val="00C77D2C"/>
    <w:rsid w:val="00C815B9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08C9"/>
    <w:rsid w:val="00CA2197"/>
    <w:rsid w:val="00CA304E"/>
    <w:rsid w:val="00CA49BD"/>
    <w:rsid w:val="00CB0BB9"/>
    <w:rsid w:val="00CB11D5"/>
    <w:rsid w:val="00CB315E"/>
    <w:rsid w:val="00CC038B"/>
    <w:rsid w:val="00CC3757"/>
    <w:rsid w:val="00CC3FF3"/>
    <w:rsid w:val="00CC60D3"/>
    <w:rsid w:val="00CC64BD"/>
    <w:rsid w:val="00CC7826"/>
    <w:rsid w:val="00CD3301"/>
    <w:rsid w:val="00CD3948"/>
    <w:rsid w:val="00CD777F"/>
    <w:rsid w:val="00CD7D67"/>
    <w:rsid w:val="00CE08D1"/>
    <w:rsid w:val="00CE60FF"/>
    <w:rsid w:val="00CE79FF"/>
    <w:rsid w:val="00CF0909"/>
    <w:rsid w:val="00CF19C0"/>
    <w:rsid w:val="00CF5A64"/>
    <w:rsid w:val="00CF6E73"/>
    <w:rsid w:val="00D041F6"/>
    <w:rsid w:val="00D07C36"/>
    <w:rsid w:val="00D135D8"/>
    <w:rsid w:val="00D14951"/>
    <w:rsid w:val="00D21B55"/>
    <w:rsid w:val="00D2608E"/>
    <w:rsid w:val="00D2763A"/>
    <w:rsid w:val="00D314F8"/>
    <w:rsid w:val="00D3187A"/>
    <w:rsid w:val="00D33EEB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54486"/>
    <w:rsid w:val="00D62AF8"/>
    <w:rsid w:val="00D63D38"/>
    <w:rsid w:val="00D6478A"/>
    <w:rsid w:val="00D64E38"/>
    <w:rsid w:val="00D70C92"/>
    <w:rsid w:val="00D71B7F"/>
    <w:rsid w:val="00D71DC5"/>
    <w:rsid w:val="00D73C0B"/>
    <w:rsid w:val="00D73E0F"/>
    <w:rsid w:val="00D7674E"/>
    <w:rsid w:val="00D81D44"/>
    <w:rsid w:val="00D826DE"/>
    <w:rsid w:val="00D82967"/>
    <w:rsid w:val="00D8501C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2D79"/>
    <w:rsid w:val="00DB7526"/>
    <w:rsid w:val="00DB795E"/>
    <w:rsid w:val="00DC38B7"/>
    <w:rsid w:val="00DC3987"/>
    <w:rsid w:val="00DC46A5"/>
    <w:rsid w:val="00DC57B4"/>
    <w:rsid w:val="00DC5924"/>
    <w:rsid w:val="00DC6E13"/>
    <w:rsid w:val="00DD1A39"/>
    <w:rsid w:val="00DD2BEC"/>
    <w:rsid w:val="00DD706A"/>
    <w:rsid w:val="00DE0167"/>
    <w:rsid w:val="00DE0D59"/>
    <w:rsid w:val="00DE52D0"/>
    <w:rsid w:val="00DF45BC"/>
    <w:rsid w:val="00DF5093"/>
    <w:rsid w:val="00DF5B68"/>
    <w:rsid w:val="00E007ED"/>
    <w:rsid w:val="00E019BF"/>
    <w:rsid w:val="00E04047"/>
    <w:rsid w:val="00E0431B"/>
    <w:rsid w:val="00E045E8"/>
    <w:rsid w:val="00E06FBC"/>
    <w:rsid w:val="00E078F1"/>
    <w:rsid w:val="00E104E3"/>
    <w:rsid w:val="00E10DFA"/>
    <w:rsid w:val="00E136CD"/>
    <w:rsid w:val="00E13E3B"/>
    <w:rsid w:val="00E14494"/>
    <w:rsid w:val="00E202A6"/>
    <w:rsid w:val="00E24F8C"/>
    <w:rsid w:val="00E24F99"/>
    <w:rsid w:val="00E30170"/>
    <w:rsid w:val="00E30A58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43C9"/>
    <w:rsid w:val="00E66023"/>
    <w:rsid w:val="00E66248"/>
    <w:rsid w:val="00E67072"/>
    <w:rsid w:val="00E70852"/>
    <w:rsid w:val="00E70E1A"/>
    <w:rsid w:val="00E72696"/>
    <w:rsid w:val="00E73752"/>
    <w:rsid w:val="00E74CA5"/>
    <w:rsid w:val="00E74E27"/>
    <w:rsid w:val="00E74EC9"/>
    <w:rsid w:val="00E75841"/>
    <w:rsid w:val="00E76C25"/>
    <w:rsid w:val="00E772F6"/>
    <w:rsid w:val="00E77393"/>
    <w:rsid w:val="00E80049"/>
    <w:rsid w:val="00E80F24"/>
    <w:rsid w:val="00E852AC"/>
    <w:rsid w:val="00E911A1"/>
    <w:rsid w:val="00E93F99"/>
    <w:rsid w:val="00E946D6"/>
    <w:rsid w:val="00E96F16"/>
    <w:rsid w:val="00EA1B38"/>
    <w:rsid w:val="00EA48D1"/>
    <w:rsid w:val="00EA57FC"/>
    <w:rsid w:val="00EA66E6"/>
    <w:rsid w:val="00EB0F59"/>
    <w:rsid w:val="00EB1F8E"/>
    <w:rsid w:val="00EB2C2E"/>
    <w:rsid w:val="00EB4275"/>
    <w:rsid w:val="00EB5585"/>
    <w:rsid w:val="00EC2BF5"/>
    <w:rsid w:val="00EC329A"/>
    <w:rsid w:val="00EC3A46"/>
    <w:rsid w:val="00EC7331"/>
    <w:rsid w:val="00ED0E39"/>
    <w:rsid w:val="00ED1D53"/>
    <w:rsid w:val="00ED3D4C"/>
    <w:rsid w:val="00ED417C"/>
    <w:rsid w:val="00ED5E86"/>
    <w:rsid w:val="00ED729C"/>
    <w:rsid w:val="00ED7601"/>
    <w:rsid w:val="00EE0607"/>
    <w:rsid w:val="00EE1EA6"/>
    <w:rsid w:val="00EE2D1E"/>
    <w:rsid w:val="00EE55CD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155B5"/>
    <w:rsid w:val="00F17A4D"/>
    <w:rsid w:val="00F25305"/>
    <w:rsid w:val="00F25AFC"/>
    <w:rsid w:val="00F26051"/>
    <w:rsid w:val="00F27625"/>
    <w:rsid w:val="00F3238B"/>
    <w:rsid w:val="00F32FEE"/>
    <w:rsid w:val="00F33CBA"/>
    <w:rsid w:val="00F36D43"/>
    <w:rsid w:val="00F409C4"/>
    <w:rsid w:val="00F4100A"/>
    <w:rsid w:val="00F41770"/>
    <w:rsid w:val="00F45854"/>
    <w:rsid w:val="00F46113"/>
    <w:rsid w:val="00F51F87"/>
    <w:rsid w:val="00F558A5"/>
    <w:rsid w:val="00F60259"/>
    <w:rsid w:val="00F6111A"/>
    <w:rsid w:val="00F712E3"/>
    <w:rsid w:val="00F71F27"/>
    <w:rsid w:val="00F75429"/>
    <w:rsid w:val="00F76735"/>
    <w:rsid w:val="00F80CF6"/>
    <w:rsid w:val="00F826A1"/>
    <w:rsid w:val="00F82729"/>
    <w:rsid w:val="00F943CE"/>
    <w:rsid w:val="00F967A1"/>
    <w:rsid w:val="00F9698C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7C"/>
    <w:rsid w:val="00FF0157"/>
    <w:rsid w:val="00FF072E"/>
    <w:rsid w:val="00FF0A37"/>
    <w:rsid w:val="00FF13C5"/>
    <w:rsid w:val="00FF19DD"/>
    <w:rsid w:val="00FF43CB"/>
    <w:rsid w:val="00FF4590"/>
    <w:rsid w:val="00FF4E12"/>
    <w:rsid w:val="0381FDDD"/>
    <w:rsid w:val="07403B3F"/>
    <w:rsid w:val="0769B5C7"/>
    <w:rsid w:val="0838E9BB"/>
    <w:rsid w:val="094B842A"/>
    <w:rsid w:val="0A0A2DF0"/>
    <w:rsid w:val="0C45F11E"/>
    <w:rsid w:val="0CED21DE"/>
    <w:rsid w:val="0F56A22A"/>
    <w:rsid w:val="10C26176"/>
    <w:rsid w:val="12A31281"/>
    <w:rsid w:val="13E7FCA0"/>
    <w:rsid w:val="190FA69D"/>
    <w:rsid w:val="1A477C1E"/>
    <w:rsid w:val="1B8EAA3F"/>
    <w:rsid w:val="1C6A3E07"/>
    <w:rsid w:val="23F7D018"/>
    <w:rsid w:val="274FB44A"/>
    <w:rsid w:val="28EB84AB"/>
    <w:rsid w:val="2B2D22D5"/>
    <w:rsid w:val="2D2572BB"/>
    <w:rsid w:val="2F4F5751"/>
    <w:rsid w:val="336D3819"/>
    <w:rsid w:val="3A0A65E1"/>
    <w:rsid w:val="3B347158"/>
    <w:rsid w:val="45020EE1"/>
    <w:rsid w:val="4667BE35"/>
    <w:rsid w:val="46C8CA25"/>
    <w:rsid w:val="49E91F60"/>
    <w:rsid w:val="4A9F0CCE"/>
    <w:rsid w:val="4DFF183C"/>
    <w:rsid w:val="4E8CE36F"/>
    <w:rsid w:val="4FBAACDA"/>
    <w:rsid w:val="50655A39"/>
    <w:rsid w:val="532BF50E"/>
    <w:rsid w:val="533588D3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B7E0F58"/>
    <w:rsid w:val="6E2EAA1C"/>
    <w:rsid w:val="707190CB"/>
    <w:rsid w:val="70790DA0"/>
    <w:rsid w:val="71636C22"/>
    <w:rsid w:val="7480BCB8"/>
    <w:rsid w:val="7A4092C6"/>
    <w:rsid w:val="7BABF5AF"/>
    <w:rsid w:val="7C7F8EFF"/>
    <w:rsid w:val="7D06545D"/>
    <w:rsid w:val="7D49FD47"/>
    <w:rsid w:val="7F73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oregon.gov/bankonoregon/Pages/index.aspx" TargetMode="External" Id="rId13" /><Relationship Type="http://schemas.openxmlformats.org/officeDocument/2006/relationships/hyperlink" Target="mailto:James.Barta@odhs.oregon.gov" TargetMode="External" Id="rId18" /><Relationship Type="http://schemas.openxmlformats.org/officeDocument/2006/relationships/header" Target="header3.xml" Id="rId26" /><Relationship Type="http://schemas.openxmlformats.org/officeDocument/2006/relationships/customXml" Target="../customXml/item3.xml" Id="rId3" /><Relationship Type="http://schemas.openxmlformats.org/officeDocument/2006/relationships/hyperlink" Target="https://customervoice.microsoft.us/Pages/ResponsePage.aspx?id=6GOOZTmNnEmPSBOtyUUvTD7nef5s7ORGiUYmDOczL71UMTJESVYwNlVFWjJBVlhHS1BCMDVPWFRQTS4u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joinbankon.org" TargetMode="External" Id="rId12" /><Relationship Type="http://schemas.openxmlformats.org/officeDocument/2006/relationships/hyperlink" Target="mailto:Craig.D.VATTIAT@dcbs.oregon.gov" TargetMode="External" Id="rId1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dfr.oregon.gov/help/outreach-education/Pages/publications.aspx" TargetMode="External" Id="rId16" /><Relationship Type="http://schemas.openxmlformats.org/officeDocument/2006/relationships/hyperlink" Target="mailto:feedback@odhsoha.oregon.gov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oregon.gov/odhs/food/Pages/snap-employment.aspx" TargetMode="External" Id="rId11" /><Relationship Type="http://schemas.openxmlformats.org/officeDocument/2006/relationships/footer" Target="footer1.xml" Id="rId24" /><Relationship Type="http://schemas.openxmlformats.org/officeDocument/2006/relationships/styles" Target="styles.xml" Id="rId5" /><Relationship Type="http://schemas.openxmlformats.org/officeDocument/2006/relationships/hyperlink" Target="https://dfr.oregon.gov/Pages/index.aspx" TargetMode="External" Id="rId1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openxmlformats.org/officeDocument/2006/relationships/hyperlink" Target="https://www.youtube.com/watch?v=mT-ciNRNBLM" TargetMode="External" Id="rId10" /><Relationship Type="http://schemas.openxmlformats.org/officeDocument/2006/relationships/hyperlink" Target="KeepCoveredPartners.Oregon.gov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oregon.gov/bankonoregon/Documents/Bank-on-Oregon-brochure.pdf%20" TargetMode="External" Id="rId14" /><Relationship Type="http://schemas.openxmlformats.org/officeDocument/2006/relationships/header" Target="header1.xml" Id="rId22" /><Relationship Type="http://schemas.openxmlformats.org/officeDocument/2006/relationships/footer" Target="footer3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26FBC-269D-4ACC-AA69-C30A35E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182</revision>
  <dcterms:created xsi:type="dcterms:W3CDTF">2023-11-07T23:04:00.0000000Z</dcterms:created>
  <dcterms:modified xsi:type="dcterms:W3CDTF">2023-11-13T22:38:31.3578053Z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