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54AD9" w14:textId="77777777" w:rsidR="009B7C15" w:rsidRDefault="009B7C15" w:rsidP="004B3826">
      <w:pPr>
        <w:rPr>
          <w:rFonts w:cstheme="minorHAnsi"/>
          <w:b/>
          <w:sz w:val="24"/>
          <w:szCs w:val="24"/>
        </w:rPr>
      </w:pPr>
    </w:p>
    <w:tbl>
      <w:tblPr>
        <w:tblStyle w:val="TableGrid"/>
        <w:tblW w:w="0" w:type="auto"/>
        <w:jc w:val="center"/>
        <w:tblLook w:val="04A0" w:firstRow="1" w:lastRow="0" w:firstColumn="1" w:lastColumn="0" w:noHBand="0" w:noVBand="1"/>
      </w:tblPr>
      <w:tblGrid>
        <w:gridCol w:w="10610"/>
      </w:tblGrid>
      <w:tr w:rsidR="00EE6A2D" w14:paraId="576E3459" w14:textId="77777777" w:rsidTr="008E2FFF">
        <w:trPr>
          <w:jc w:val="center"/>
        </w:trPr>
        <w:tc>
          <w:tcPr>
            <w:tcW w:w="10610" w:type="dxa"/>
            <w:tcBorders>
              <w:top w:val="nil"/>
              <w:left w:val="nil"/>
              <w:bottom w:val="nil"/>
              <w:right w:val="nil"/>
            </w:tcBorders>
            <w:shd w:val="clear" w:color="auto" w:fill="DEEAF6" w:themeFill="accent1" w:themeFillTint="33"/>
            <w:vAlign w:val="center"/>
          </w:tcPr>
          <w:p w14:paraId="5D8CCD00" w14:textId="034F9195" w:rsidR="00EE6A2D" w:rsidRPr="009A4B59" w:rsidRDefault="00EE6A2D" w:rsidP="008E2FFF">
            <w:pPr>
              <w:spacing w:before="120" w:after="120"/>
              <w:jc w:val="center"/>
              <w:rPr>
                <w:rFonts w:ascii="Noto Sans" w:hAnsi="Noto Sans" w:cs="Noto Sans"/>
                <w:b/>
                <w:sz w:val="32"/>
                <w:szCs w:val="32"/>
              </w:rPr>
            </w:pPr>
            <w:r w:rsidRPr="009A4B59">
              <w:rPr>
                <w:rFonts w:ascii="Noto Sans" w:hAnsi="Noto Sans" w:cs="Noto Sans"/>
                <w:b/>
                <w:sz w:val="32"/>
                <w:szCs w:val="32"/>
              </w:rPr>
              <w:t xml:space="preserve">Self-Sufficiency Programs Partner Meeting </w:t>
            </w:r>
            <w:r w:rsidR="006F22E9">
              <w:rPr>
                <w:rFonts w:ascii="Noto Sans" w:hAnsi="Noto Sans" w:cs="Noto Sans"/>
                <w:b/>
                <w:sz w:val="32"/>
                <w:szCs w:val="32"/>
              </w:rPr>
              <w:t>Minutes</w:t>
            </w:r>
          </w:p>
          <w:p w14:paraId="7DA16A5D" w14:textId="77777777" w:rsidR="00EE6A2D" w:rsidRPr="009A4B59" w:rsidRDefault="00EE6A2D" w:rsidP="008E2FFF">
            <w:pPr>
              <w:spacing w:before="120" w:after="120"/>
              <w:jc w:val="center"/>
              <w:rPr>
                <w:rFonts w:ascii="Noto Sans" w:hAnsi="Noto Sans" w:cs="Noto Sans"/>
                <w:b/>
                <w:sz w:val="28"/>
                <w:szCs w:val="28"/>
              </w:rPr>
            </w:pPr>
            <w:r w:rsidRPr="009A4B59">
              <w:rPr>
                <w:rFonts w:ascii="Noto Sans" w:hAnsi="Noto Sans" w:cs="Noto Sans"/>
                <w:sz w:val="28"/>
                <w:szCs w:val="28"/>
              </w:rPr>
              <w:t xml:space="preserve">Thursday, </w:t>
            </w:r>
            <w:r>
              <w:rPr>
                <w:rFonts w:ascii="Noto Sans" w:hAnsi="Noto Sans" w:cs="Noto Sans"/>
                <w:sz w:val="28"/>
                <w:szCs w:val="28"/>
              </w:rPr>
              <w:t>March 12</w:t>
            </w:r>
            <w:r w:rsidRPr="009A4B59">
              <w:rPr>
                <w:rFonts w:ascii="Noto Sans" w:hAnsi="Noto Sans" w:cs="Noto Sans"/>
                <w:sz w:val="28"/>
                <w:szCs w:val="28"/>
              </w:rPr>
              <w:t>,</w:t>
            </w:r>
            <w:r>
              <w:rPr>
                <w:rFonts w:ascii="Noto Sans" w:hAnsi="Noto Sans" w:cs="Noto Sans"/>
                <w:sz w:val="28"/>
                <w:szCs w:val="28"/>
              </w:rPr>
              <w:t xml:space="preserve"> </w:t>
            </w:r>
            <w:r w:rsidRPr="009A4B59">
              <w:rPr>
                <w:rFonts w:ascii="Noto Sans" w:hAnsi="Noto Sans" w:cs="Noto Sans"/>
                <w:sz w:val="28"/>
                <w:szCs w:val="28"/>
              </w:rPr>
              <w:t>202</w:t>
            </w:r>
            <w:r>
              <w:rPr>
                <w:rFonts w:ascii="Noto Sans" w:hAnsi="Noto Sans" w:cs="Noto Sans"/>
                <w:sz w:val="28"/>
                <w:szCs w:val="28"/>
              </w:rPr>
              <w:t>6,</w:t>
            </w:r>
            <w:r w:rsidRPr="009A4B59">
              <w:rPr>
                <w:rFonts w:ascii="Noto Sans" w:hAnsi="Noto Sans" w:cs="Noto Sans"/>
                <w:sz w:val="28"/>
                <w:szCs w:val="28"/>
              </w:rPr>
              <w:t xml:space="preserve"> 2:05pm-2:55pm</w:t>
            </w:r>
          </w:p>
          <w:p w14:paraId="347A6B2C" w14:textId="77777777" w:rsidR="00EE6A2D" w:rsidRPr="009A4B59" w:rsidRDefault="00EE6A2D" w:rsidP="008E2FFF">
            <w:pPr>
              <w:jc w:val="center"/>
              <w:rPr>
                <w:rFonts w:ascii="Noto Sans" w:hAnsi="Noto Sans" w:cs="Noto Sans"/>
                <w:sz w:val="32"/>
                <w:szCs w:val="32"/>
              </w:rPr>
            </w:pPr>
            <w:r w:rsidRPr="009A4B59">
              <w:rPr>
                <w:rFonts w:ascii="Noto Sans" w:hAnsi="Noto Sans" w:cs="Noto Sans"/>
                <w:i/>
                <w:iCs/>
                <w:sz w:val="24"/>
                <w:szCs w:val="24"/>
              </w:rPr>
              <w:t>American Sign Language, Spanish interpretation and Closed Captioning will be provided</w:t>
            </w:r>
          </w:p>
        </w:tc>
      </w:tr>
    </w:tbl>
    <w:p w14:paraId="42EE3D6B" w14:textId="77777777" w:rsidR="002238F5" w:rsidRDefault="002238F5" w:rsidP="00346F2A">
      <w:pPr>
        <w:spacing w:after="0" w:line="240" w:lineRule="auto"/>
        <w:jc w:val="center"/>
        <w:rPr>
          <w:rFonts w:ascii="Times New Roman" w:hAnsi="Times New Roman" w:cs="Times New Roman"/>
          <w:b/>
          <w:sz w:val="28"/>
          <w:szCs w:val="28"/>
        </w:rPr>
      </w:pPr>
    </w:p>
    <w:p w14:paraId="3109D9A3" w14:textId="77777777" w:rsidR="002238F5" w:rsidRDefault="002238F5" w:rsidP="00346F2A">
      <w:pPr>
        <w:spacing w:after="0" w:line="240" w:lineRule="auto"/>
        <w:jc w:val="center"/>
        <w:rPr>
          <w:rFonts w:ascii="Times New Roman" w:hAnsi="Times New Roman" w:cs="Times New Roman"/>
          <w:b/>
          <w:sz w:val="28"/>
          <w:szCs w:val="28"/>
        </w:rPr>
      </w:pPr>
    </w:p>
    <w:tbl>
      <w:tblPr>
        <w:tblStyle w:val="TableGrid"/>
        <w:tblW w:w="7645" w:type="dxa"/>
        <w:jc w:val="center"/>
        <w:tblLook w:val="04A0" w:firstRow="1" w:lastRow="0" w:firstColumn="1" w:lastColumn="0" w:noHBand="0" w:noVBand="1"/>
      </w:tblPr>
      <w:tblGrid>
        <w:gridCol w:w="2250"/>
        <w:gridCol w:w="5395"/>
      </w:tblGrid>
      <w:tr w:rsidR="00B90DA7" w:rsidRPr="009A4B59" w14:paraId="01E7F69A" w14:textId="77777777" w:rsidTr="008E2FFF">
        <w:trPr>
          <w:jc w:val="center"/>
        </w:trPr>
        <w:tc>
          <w:tcPr>
            <w:tcW w:w="2250" w:type="dxa"/>
          </w:tcPr>
          <w:p w14:paraId="0A899055" w14:textId="77777777" w:rsidR="00B90DA7" w:rsidRPr="009A4B59" w:rsidRDefault="00B90DA7" w:rsidP="008E2FFF">
            <w:pPr>
              <w:rPr>
                <w:rFonts w:ascii="Noto Sans" w:hAnsi="Noto Sans" w:cs="Noto Sans"/>
                <w:sz w:val="24"/>
                <w:szCs w:val="24"/>
              </w:rPr>
            </w:pPr>
            <w:r w:rsidRPr="009A4B59">
              <w:rPr>
                <w:rFonts w:ascii="Noto Sans" w:hAnsi="Noto Sans" w:cs="Noto Sans"/>
                <w:sz w:val="24"/>
                <w:szCs w:val="24"/>
              </w:rPr>
              <w:t>Meeting Leaders</w:t>
            </w:r>
          </w:p>
        </w:tc>
        <w:tc>
          <w:tcPr>
            <w:tcW w:w="5395" w:type="dxa"/>
          </w:tcPr>
          <w:p w14:paraId="5A72D1D0" w14:textId="77777777" w:rsidR="00B90DA7" w:rsidRPr="009A4B59" w:rsidRDefault="00B90DA7" w:rsidP="008E2FFF">
            <w:pPr>
              <w:rPr>
                <w:rFonts w:ascii="Noto Sans" w:hAnsi="Noto Sans" w:cs="Noto Sans"/>
                <w:sz w:val="24"/>
                <w:szCs w:val="24"/>
              </w:rPr>
            </w:pPr>
            <w:r>
              <w:rPr>
                <w:rFonts w:ascii="Noto Sans" w:hAnsi="Noto Sans" w:cs="Noto Sans"/>
                <w:sz w:val="24"/>
                <w:szCs w:val="24"/>
              </w:rPr>
              <w:t xml:space="preserve">Kathryn Garland </w:t>
            </w:r>
          </w:p>
        </w:tc>
      </w:tr>
      <w:tr w:rsidR="00B90DA7" w:rsidRPr="009A4B59" w14:paraId="6CAC11F8" w14:textId="77777777" w:rsidTr="008E2FFF">
        <w:trPr>
          <w:jc w:val="center"/>
        </w:trPr>
        <w:tc>
          <w:tcPr>
            <w:tcW w:w="2250" w:type="dxa"/>
          </w:tcPr>
          <w:p w14:paraId="3AEC23D9" w14:textId="77777777" w:rsidR="00B90DA7" w:rsidRPr="009A4B59" w:rsidRDefault="00B90DA7" w:rsidP="008E2FFF">
            <w:pPr>
              <w:rPr>
                <w:rFonts w:ascii="Noto Sans" w:hAnsi="Noto Sans" w:cs="Noto Sans"/>
                <w:sz w:val="24"/>
                <w:szCs w:val="24"/>
              </w:rPr>
            </w:pPr>
            <w:r w:rsidRPr="009A4B59">
              <w:rPr>
                <w:rFonts w:ascii="Noto Sans" w:hAnsi="Noto Sans" w:cs="Noto Sans"/>
                <w:sz w:val="24"/>
                <w:szCs w:val="24"/>
              </w:rPr>
              <w:t>Sponsors</w:t>
            </w:r>
          </w:p>
        </w:tc>
        <w:tc>
          <w:tcPr>
            <w:tcW w:w="5395" w:type="dxa"/>
          </w:tcPr>
          <w:p w14:paraId="102814A1" w14:textId="77777777" w:rsidR="00B90DA7" w:rsidRPr="009A4B59" w:rsidRDefault="00B90DA7" w:rsidP="008E2FFF">
            <w:pPr>
              <w:rPr>
                <w:rFonts w:ascii="Noto Sans" w:hAnsi="Noto Sans" w:cs="Noto Sans"/>
                <w:sz w:val="24"/>
                <w:szCs w:val="24"/>
              </w:rPr>
            </w:pPr>
            <w:r w:rsidRPr="009A4B59">
              <w:rPr>
                <w:rFonts w:ascii="Noto Sans" w:hAnsi="Noto Sans" w:cs="Noto Sans"/>
                <w:sz w:val="24"/>
                <w:szCs w:val="24"/>
              </w:rPr>
              <w:t>Bill Baney</w:t>
            </w:r>
          </w:p>
        </w:tc>
      </w:tr>
      <w:tr w:rsidR="00B90DA7" w:rsidRPr="009A4B59" w14:paraId="35045AF2" w14:textId="77777777" w:rsidTr="008E2FFF">
        <w:trPr>
          <w:jc w:val="center"/>
        </w:trPr>
        <w:tc>
          <w:tcPr>
            <w:tcW w:w="2250" w:type="dxa"/>
          </w:tcPr>
          <w:p w14:paraId="203A3AC0" w14:textId="77777777" w:rsidR="00B90DA7" w:rsidRPr="009A4B59" w:rsidRDefault="00B90DA7" w:rsidP="008E2FFF">
            <w:pPr>
              <w:rPr>
                <w:rFonts w:ascii="Noto Sans" w:hAnsi="Noto Sans" w:cs="Noto Sans"/>
                <w:sz w:val="24"/>
                <w:szCs w:val="24"/>
              </w:rPr>
            </w:pPr>
            <w:r w:rsidRPr="009A4B59">
              <w:rPr>
                <w:rFonts w:ascii="Noto Sans" w:hAnsi="Noto Sans" w:cs="Noto Sans"/>
                <w:sz w:val="24"/>
                <w:szCs w:val="24"/>
              </w:rPr>
              <w:t xml:space="preserve">Administrative Support </w:t>
            </w:r>
          </w:p>
        </w:tc>
        <w:tc>
          <w:tcPr>
            <w:tcW w:w="5395" w:type="dxa"/>
          </w:tcPr>
          <w:p w14:paraId="74ECA1B4" w14:textId="77777777" w:rsidR="00B90DA7" w:rsidRPr="009A4B59" w:rsidRDefault="00B90DA7" w:rsidP="008E2FFF">
            <w:pPr>
              <w:rPr>
                <w:rFonts w:ascii="Noto Sans" w:hAnsi="Noto Sans" w:cs="Noto Sans"/>
                <w:sz w:val="24"/>
                <w:szCs w:val="24"/>
              </w:rPr>
            </w:pPr>
            <w:r>
              <w:rPr>
                <w:rFonts w:ascii="Noto Sans" w:hAnsi="Noto Sans" w:cs="Noto Sans"/>
                <w:sz w:val="24"/>
                <w:szCs w:val="24"/>
              </w:rPr>
              <w:t>Samantha Alvarez</w:t>
            </w:r>
          </w:p>
        </w:tc>
      </w:tr>
      <w:tr w:rsidR="00B90DA7" w:rsidRPr="009A4B59" w14:paraId="56BF8588" w14:textId="77777777" w:rsidTr="008E2FFF">
        <w:trPr>
          <w:jc w:val="center"/>
        </w:trPr>
        <w:tc>
          <w:tcPr>
            <w:tcW w:w="2250" w:type="dxa"/>
          </w:tcPr>
          <w:p w14:paraId="0321C6C4" w14:textId="77777777" w:rsidR="00B90DA7" w:rsidRPr="009A4B59" w:rsidRDefault="00B90DA7" w:rsidP="008E2FFF">
            <w:pPr>
              <w:rPr>
                <w:rFonts w:ascii="Noto Sans" w:hAnsi="Noto Sans" w:cs="Noto Sans"/>
                <w:sz w:val="24"/>
                <w:szCs w:val="24"/>
              </w:rPr>
            </w:pPr>
            <w:r w:rsidRPr="009A4B59">
              <w:rPr>
                <w:rFonts w:ascii="Noto Sans" w:hAnsi="Noto Sans" w:cs="Noto Sans"/>
                <w:sz w:val="24"/>
                <w:szCs w:val="24"/>
              </w:rPr>
              <w:t xml:space="preserve">Location </w:t>
            </w:r>
          </w:p>
        </w:tc>
        <w:tc>
          <w:tcPr>
            <w:tcW w:w="5395" w:type="dxa"/>
          </w:tcPr>
          <w:p w14:paraId="41D3004E" w14:textId="77777777" w:rsidR="00B90DA7" w:rsidRPr="009A4B59" w:rsidRDefault="00B90DA7" w:rsidP="008E2FFF">
            <w:pPr>
              <w:rPr>
                <w:rFonts w:ascii="Noto Sans" w:hAnsi="Noto Sans" w:cs="Noto Sans"/>
                <w:sz w:val="24"/>
                <w:szCs w:val="24"/>
              </w:rPr>
            </w:pPr>
            <w:r w:rsidRPr="009A4B59">
              <w:rPr>
                <w:rFonts w:ascii="Noto Sans" w:eastAsia="Times New Roman" w:hAnsi="Noto Sans" w:cs="Noto Sans"/>
                <w:color w:val="000000"/>
                <w:sz w:val="24"/>
                <w:szCs w:val="24"/>
              </w:rPr>
              <w:t xml:space="preserve">Virtual Meeting: </w:t>
            </w:r>
            <w:hyperlink r:id="rId8" w:history="1">
              <w:r w:rsidRPr="00462269">
                <w:rPr>
                  <w:rStyle w:val="Hyperlink"/>
                  <w:rFonts w:ascii="Noto Sans" w:eastAsia="Times New Roman" w:hAnsi="Noto Sans" w:cs="Noto Sans"/>
                  <w:b/>
                  <w:bCs/>
                  <w:sz w:val="24"/>
                  <w:szCs w:val="24"/>
                </w:rPr>
                <w:t>ZOOM Link</w:t>
              </w:r>
            </w:hyperlink>
          </w:p>
        </w:tc>
      </w:tr>
    </w:tbl>
    <w:p w14:paraId="2959C1B2" w14:textId="77777777" w:rsidR="002238F5" w:rsidRDefault="002238F5" w:rsidP="00346F2A">
      <w:pPr>
        <w:spacing w:after="0" w:line="240" w:lineRule="auto"/>
        <w:jc w:val="center"/>
        <w:rPr>
          <w:rFonts w:ascii="Times New Roman" w:hAnsi="Times New Roman" w:cs="Times New Roman"/>
          <w:b/>
          <w:sz w:val="28"/>
          <w:szCs w:val="28"/>
        </w:rPr>
      </w:pPr>
    </w:p>
    <w:p w14:paraId="3DA88CED" w14:textId="77777777" w:rsidR="00263D93" w:rsidRPr="00263D93" w:rsidRDefault="00263D93" w:rsidP="00E329CA">
      <w:pPr>
        <w:tabs>
          <w:tab w:val="left" w:pos="3615"/>
        </w:tabs>
        <w:spacing w:after="80" w:line="240" w:lineRule="auto"/>
        <w:rPr>
          <w:rFonts w:ascii="Times New Roman" w:hAnsi="Times New Roman" w:cs="Times New Roman"/>
          <w:b/>
          <w:sz w:val="8"/>
          <w:szCs w:val="8"/>
        </w:rPr>
      </w:pPr>
    </w:p>
    <w:p w14:paraId="7D863FDF" w14:textId="77777777" w:rsidR="00263D93" w:rsidRPr="00263D93" w:rsidRDefault="00263D93" w:rsidP="00B807CC">
      <w:pPr>
        <w:jc w:val="center"/>
        <w:rPr>
          <w:rFonts w:ascii="Times New Roman" w:hAnsi="Times New Roman" w:cs="Times New Roman"/>
          <w:b/>
          <w:sz w:val="8"/>
          <w:szCs w:val="8"/>
        </w:rPr>
      </w:pPr>
      <w:bookmarkStart w:id="0" w:name="_Hlk62661339"/>
    </w:p>
    <w:p w14:paraId="224D41B4" w14:textId="249B97AA" w:rsidR="00C00FBB" w:rsidRPr="00606443" w:rsidRDefault="0011296F" w:rsidP="00B807CC">
      <w:pPr>
        <w:jc w:val="center"/>
        <w:rPr>
          <w:rFonts w:ascii="Times New Roman" w:hAnsi="Times New Roman" w:cs="Times New Roman"/>
          <w:b/>
          <w:sz w:val="28"/>
          <w:szCs w:val="28"/>
        </w:rPr>
      </w:pPr>
      <w:r w:rsidRPr="00606443">
        <w:rPr>
          <w:rFonts w:ascii="Times New Roman" w:hAnsi="Times New Roman" w:cs="Times New Roman"/>
          <w:b/>
          <w:sz w:val="28"/>
          <w:szCs w:val="28"/>
        </w:rPr>
        <w:t>M</w:t>
      </w:r>
      <w:r w:rsidR="00D83C59" w:rsidRPr="00606443">
        <w:rPr>
          <w:rFonts w:ascii="Times New Roman" w:hAnsi="Times New Roman" w:cs="Times New Roman"/>
          <w:b/>
          <w:sz w:val="28"/>
          <w:szCs w:val="28"/>
        </w:rPr>
        <w:t xml:space="preserve">eeting </w:t>
      </w:r>
      <w:r w:rsidR="00BC29B7">
        <w:rPr>
          <w:rFonts w:ascii="Times New Roman" w:hAnsi="Times New Roman" w:cs="Times New Roman"/>
          <w:b/>
          <w:sz w:val="28"/>
          <w:szCs w:val="28"/>
        </w:rPr>
        <w:t>Minutes</w:t>
      </w:r>
    </w:p>
    <w:tbl>
      <w:tblPr>
        <w:tblStyle w:val="TableGrid"/>
        <w:tblW w:w="0" w:type="auto"/>
        <w:tblLook w:val="04A0" w:firstRow="1" w:lastRow="0" w:firstColumn="1" w:lastColumn="0" w:noHBand="0" w:noVBand="1"/>
      </w:tblPr>
      <w:tblGrid>
        <w:gridCol w:w="792"/>
        <w:gridCol w:w="1237"/>
        <w:gridCol w:w="5948"/>
        <w:gridCol w:w="2633"/>
      </w:tblGrid>
      <w:tr w:rsidR="00822F19" w:rsidRPr="009A4B59" w14:paraId="2842BD93" w14:textId="77777777" w:rsidTr="008E2FFF">
        <w:tc>
          <w:tcPr>
            <w:tcW w:w="792" w:type="dxa"/>
            <w:shd w:val="clear" w:color="auto" w:fill="DEEAF6" w:themeFill="accent1" w:themeFillTint="33"/>
          </w:tcPr>
          <w:bookmarkEnd w:id="0"/>
          <w:p w14:paraId="17550EED" w14:textId="77777777" w:rsidR="00822F19" w:rsidRPr="009A4B59" w:rsidRDefault="00822F19" w:rsidP="008E2FFF">
            <w:pPr>
              <w:jc w:val="center"/>
              <w:rPr>
                <w:rFonts w:ascii="Noto Sans" w:hAnsi="Noto Sans" w:cs="Noto Sans"/>
                <w:b/>
                <w:sz w:val="24"/>
                <w:szCs w:val="24"/>
              </w:rPr>
            </w:pPr>
            <w:r w:rsidRPr="009A4B59">
              <w:rPr>
                <w:rFonts w:ascii="Noto Sans" w:hAnsi="Noto Sans" w:cs="Noto Sans"/>
                <w:b/>
                <w:sz w:val="24"/>
                <w:szCs w:val="24"/>
              </w:rPr>
              <w:t>Item</w:t>
            </w:r>
          </w:p>
        </w:tc>
        <w:tc>
          <w:tcPr>
            <w:tcW w:w="1237" w:type="dxa"/>
            <w:shd w:val="clear" w:color="auto" w:fill="DEEAF6" w:themeFill="accent1" w:themeFillTint="33"/>
          </w:tcPr>
          <w:p w14:paraId="352A55BE" w14:textId="77777777" w:rsidR="00822F19" w:rsidRPr="009A4B59" w:rsidRDefault="00822F19" w:rsidP="008E2FFF">
            <w:pPr>
              <w:jc w:val="center"/>
              <w:rPr>
                <w:rFonts w:ascii="Noto Sans" w:hAnsi="Noto Sans" w:cs="Noto Sans"/>
                <w:b/>
                <w:sz w:val="24"/>
                <w:szCs w:val="24"/>
              </w:rPr>
            </w:pPr>
            <w:r w:rsidRPr="009A4B59">
              <w:rPr>
                <w:rFonts w:ascii="Noto Sans" w:hAnsi="Noto Sans" w:cs="Noto Sans"/>
                <w:b/>
                <w:sz w:val="24"/>
                <w:szCs w:val="24"/>
              </w:rPr>
              <w:t>Time</w:t>
            </w:r>
          </w:p>
        </w:tc>
        <w:tc>
          <w:tcPr>
            <w:tcW w:w="5948" w:type="dxa"/>
            <w:shd w:val="clear" w:color="auto" w:fill="DEEAF6" w:themeFill="accent1" w:themeFillTint="33"/>
          </w:tcPr>
          <w:p w14:paraId="342823FB" w14:textId="77777777" w:rsidR="00822F19" w:rsidRPr="009A4B59" w:rsidRDefault="00822F19" w:rsidP="008E2FFF">
            <w:pPr>
              <w:jc w:val="center"/>
              <w:rPr>
                <w:rFonts w:ascii="Noto Sans" w:hAnsi="Noto Sans" w:cs="Noto Sans"/>
                <w:b/>
                <w:sz w:val="24"/>
                <w:szCs w:val="24"/>
              </w:rPr>
            </w:pPr>
            <w:r w:rsidRPr="009A4B59">
              <w:rPr>
                <w:rFonts w:ascii="Noto Sans" w:hAnsi="Noto Sans" w:cs="Noto Sans"/>
                <w:b/>
                <w:sz w:val="24"/>
                <w:szCs w:val="24"/>
              </w:rPr>
              <w:t>Topic</w:t>
            </w:r>
          </w:p>
        </w:tc>
        <w:tc>
          <w:tcPr>
            <w:tcW w:w="2633" w:type="dxa"/>
            <w:shd w:val="clear" w:color="auto" w:fill="DEEAF6" w:themeFill="accent1" w:themeFillTint="33"/>
          </w:tcPr>
          <w:p w14:paraId="02F91261" w14:textId="77777777" w:rsidR="00822F19" w:rsidRPr="009A4B59" w:rsidRDefault="00822F19" w:rsidP="008E2FFF">
            <w:pPr>
              <w:jc w:val="center"/>
              <w:rPr>
                <w:rFonts w:ascii="Noto Sans" w:hAnsi="Noto Sans" w:cs="Noto Sans"/>
                <w:b/>
                <w:sz w:val="24"/>
                <w:szCs w:val="24"/>
              </w:rPr>
            </w:pPr>
            <w:r w:rsidRPr="009A4B59">
              <w:rPr>
                <w:rFonts w:ascii="Noto Sans" w:hAnsi="Noto Sans" w:cs="Noto Sans"/>
                <w:b/>
                <w:sz w:val="24"/>
                <w:szCs w:val="24"/>
              </w:rPr>
              <w:t xml:space="preserve">Presenter </w:t>
            </w:r>
          </w:p>
        </w:tc>
      </w:tr>
      <w:tr w:rsidR="00822F19" w:rsidRPr="009A4B59" w14:paraId="7A66C713" w14:textId="77777777" w:rsidTr="008E2FFF">
        <w:tc>
          <w:tcPr>
            <w:tcW w:w="792" w:type="dxa"/>
          </w:tcPr>
          <w:p w14:paraId="236F7BEF" w14:textId="77777777" w:rsidR="00822F19" w:rsidRPr="009A4B59" w:rsidRDefault="00822F19" w:rsidP="008E2FFF">
            <w:pPr>
              <w:jc w:val="right"/>
              <w:rPr>
                <w:rFonts w:ascii="Noto Sans" w:hAnsi="Noto Sans" w:cs="Noto Sans"/>
                <w:bCs/>
                <w:sz w:val="24"/>
                <w:szCs w:val="24"/>
              </w:rPr>
            </w:pPr>
            <w:r w:rsidRPr="009A4B59">
              <w:rPr>
                <w:rFonts w:ascii="Noto Sans" w:hAnsi="Noto Sans" w:cs="Noto Sans"/>
                <w:bCs/>
                <w:sz w:val="24"/>
                <w:szCs w:val="24"/>
              </w:rPr>
              <w:t>1.</w:t>
            </w:r>
          </w:p>
        </w:tc>
        <w:tc>
          <w:tcPr>
            <w:tcW w:w="1237" w:type="dxa"/>
          </w:tcPr>
          <w:p w14:paraId="06F24DE7" w14:textId="77777777" w:rsidR="00822F19" w:rsidRPr="009A4B59" w:rsidRDefault="00822F19" w:rsidP="008E2FFF">
            <w:pPr>
              <w:rPr>
                <w:rFonts w:ascii="Noto Sans" w:hAnsi="Noto Sans" w:cs="Noto Sans"/>
                <w:bCs/>
                <w:sz w:val="24"/>
                <w:szCs w:val="24"/>
              </w:rPr>
            </w:pPr>
            <w:r w:rsidRPr="009A4B59">
              <w:rPr>
                <w:rFonts w:ascii="Noto Sans" w:hAnsi="Noto Sans" w:cs="Noto Sans"/>
                <w:bCs/>
                <w:sz w:val="24"/>
                <w:szCs w:val="24"/>
              </w:rPr>
              <w:t>2:05-2:10</w:t>
            </w:r>
          </w:p>
        </w:tc>
        <w:tc>
          <w:tcPr>
            <w:tcW w:w="5948" w:type="dxa"/>
          </w:tcPr>
          <w:p w14:paraId="18A354BD" w14:textId="77777777" w:rsidR="00822F19" w:rsidRDefault="00822F19" w:rsidP="008E2FFF">
            <w:pPr>
              <w:rPr>
                <w:rFonts w:ascii="Noto Sans" w:eastAsia="Times New Roman" w:hAnsi="Noto Sans" w:cs="Noto Sans"/>
                <w:b/>
                <w:bCs/>
                <w:sz w:val="24"/>
                <w:szCs w:val="24"/>
                <w:u w:val="single"/>
              </w:rPr>
            </w:pPr>
            <w:r>
              <w:rPr>
                <w:rFonts w:ascii="Noto Sans" w:eastAsia="Times New Roman" w:hAnsi="Noto Sans" w:cs="Noto Sans"/>
                <w:b/>
                <w:bCs/>
                <w:sz w:val="24"/>
                <w:szCs w:val="24"/>
                <w:u w:val="single"/>
              </w:rPr>
              <w:t xml:space="preserve">Entrance </w:t>
            </w:r>
            <w:hyperlink r:id="rId9" w:history="1">
              <w:r>
                <w:rPr>
                  <w:rStyle w:val="Hyperlink"/>
                  <w:rFonts w:ascii="Noto Sans" w:hAnsi="Noto Sans" w:cs="Noto Sans"/>
                  <w:b/>
                  <w:sz w:val="24"/>
                  <w:szCs w:val="24"/>
                </w:rPr>
                <w:t>Music</w:t>
              </w:r>
            </w:hyperlink>
            <w:r>
              <w:t xml:space="preserve"> </w:t>
            </w:r>
            <w:r>
              <w:rPr>
                <w:rFonts w:ascii="Noto Sans" w:eastAsia="Times New Roman" w:hAnsi="Noto Sans" w:cs="Noto Sans"/>
                <w:b/>
                <w:bCs/>
                <w:sz w:val="24"/>
                <w:szCs w:val="24"/>
                <w:u w:val="single"/>
              </w:rPr>
              <w:t xml:space="preserve">: </w:t>
            </w:r>
          </w:p>
          <w:p w14:paraId="4CF68484" w14:textId="77777777" w:rsidR="00822F19" w:rsidRPr="009A4B59" w:rsidRDefault="00822F19" w:rsidP="008E2FFF">
            <w:pPr>
              <w:rPr>
                <w:rFonts w:ascii="Noto Sans" w:eastAsia="Times New Roman" w:hAnsi="Noto Sans" w:cs="Noto Sans"/>
                <w:b/>
                <w:bCs/>
                <w:sz w:val="24"/>
                <w:szCs w:val="24"/>
                <w:u w:val="single"/>
              </w:rPr>
            </w:pPr>
            <w:r>
              <w:rPr>
                <w:rFonts w:ascii="Noto Sans" w:eastAsia="Times New Roman" w:hAnsi="Noto Sans" w:cs="Noto Sans"/>
                <w:b/>
                <w:bCs/>
                <w:sz w:val="24"/>
                <w:szCs w:val="24"/>
                <w:u w:val="single"/>
              </w:rPr>
              <w:t>Welcome:</w:t>
            </w:r>
          </w:p>
          <w:p w14:paraId="28469C17" w14:textId="77777777" w:rsidR="00822F19" w:rsidRPr="009A4B59" w:rsidRDefault="00822F19" w:rsidP="00822F19">
            <w:pPr>
              <w:pStyle w:val="ListParagraph"/>
              <w:numPr>
                <w:ilvl w:val="0"/>
                <w:numId w:val="4"/>
              </w:numPr>
              <w:rPr>
                <w:rFonts w:ascii="Noto Sans" w:hAnsi="Noto Sans" w:cs="Noto Sans"/>
                <w:bCs/>
                <w:sz w:val="24"/>
                <w:szCs w:val="24"/>
              </w:rPr>
            </w:pPr>
            <w:r w:rsidRPr="009A4B59">
              <w:rPr>
                <w:rStyle w:val="normaltextrun"/>
                <w:rFonts w:ascii="Noto Sans" w:hAnsi="Noto Sans" w:cs="Noto Sans"/>
                <w:color w:val="000000"/>
                <w:sz w:val="24"/>
                <w:szCs w:val="24"/>
              </w:rPr>
              <w:t>Introduction in chat: Name, Pronouns, Organization and Role.</w:t>
            </w:r>
            <w:r w:rsidRPr="009A4B59">
              <w:rPr>
                <w:rStyle w:val="eop"/>
                <w:rFonts w:ascii="Noto Sans" w:hAnsi="Noto Sans" w:cs="Noto Sans"/>
                <w:color w:val="000000"/>
                <w:sz w:val="24"/>
                <w:szCs w:val="24"/>
              </w:rPr>
              <w:t> </w:t>
            </w:r>
          </w:p>
        </w:tc>
        <w:tc>
          <w:tcPr>
            <w:tcW w:w="2633" w:type="dxa"/>
          </w:tcPr>
          <w:p w14:paraId="37DED38E" w14:textId="77777777" w:rsidR="00822F19" w:rsidRPr="009A4B59" w:rsidRDefault="00822F19" w:rsidP="008E2FFF">
            <w:pPr>
              <w:rPr>
                <w:rFonts w:ascii="Noto Sans" w:hAnsi="Noto Sans" w:cs="Noto Sans"/>
                <w:bCs/>
                <w:sz w:val="24"/>
                <w:szCs w:val="24"/>
              </w:rPr>
            </w:pPr>
            <w:r>
              <w:rPr>
                <w:rFonts w:ascii="Noto Sans" w:hAnsi="Noto Sans" w:cs="Noto Sans"/>
                <w:bCs/>
                <w:sz w:val="24"/>
                <w:szCs w:val="24"/>
              </w:rPr>
              <w:t xml:space="preserve">Kathryn Garland </w:t>
            </w:r>
          </w:p>
        </w:tc>
      </w:tr>
      <w:tr w:rsidR="00822F19" w:rsidRPr="009A4B59" w14:paraId="77E0A81B" w14:textId="77777777" w:rsidTr="008E2FFF">
        <w:tc>
          <w:tcPr>
            <w:tcW w:w="792" w:type="dxa"/>
          </w:tcPr>
          <w:p w14:paraId="53F01199" w14:textId="77777777" w:rsidR="00822F19" w:rsidRPr="009A4B59" w:rsidRDefault="00822F19" w:rsidP="008E2FFF">
            <w:pPr>
              <w:jc w:val="right"/>
              <w:rPr>
                <w:rFonts w:ascii="Noto Sans" w:hAnsi="Noto Sans" w:cs="Noto Sans"/>
                <w:bCs/>
                <w:sz w:val="24"/>
                <w:szCs w:val="24"/>
              </w:rPr>
            </w:pPr>
            <w:r w:rsidRPr="009A4B59">
              <w:rPr>
                <w:rFonts w:ascii="Noto Sans" w:hAnsi="Noto Sans" w:cs="Noto Sans"/>
                <w:bCs/>
                <w:sz w:val="24"/>
                <w:szCs w:val="24"/>
              </w:rPr>
              <w:t>2.</w:t>
            </w:r>
          </w:p>
        </w:tc>
        <w:tc>
          <w:tcPr>
            <w:tcW w:w="1237" w:type="dxa"/>
          </w:tcPr>
          <w:p w14:paraId="3BDFF16D" w14:textId="77777777" w:rsidR="00822F19" w:rsidRPr="009A4B59" w:rsidRDefault="00822F19" w:rsidP="008E2FFF">
            <w:pPr>
              <w:rPr>
                <w:rFonts w:ascii="Noto Sans" w:hAnsi="Noto Sans" w:cs="Noto Sans"/>
                <w:bCs/>
                <w:sz w:val="24"/>
                <w:szCs w:val="24"/>
              </w:rPr>
            </w:pPr>
            <w:r>
              <w:rPr>
                <w:rFonts w:ascii="Noto Sans" w:hAnsi="Noto Sans" w:cs="Noto Sans"/>
                <w:bCs/>
                <w:sz w:val="24"/>
                <w:szCs w:val="24"/>
              </w:rPr>
              <w:t>2:10-2:20</w:t>
            </w:r>
          </w:p>
        </w:tc>
        <w:tc>
          <w:tcPr>
            <w:tcW w:w="5948" w:type="dxa"/>
          </w:tcPr>
          <w:p w14:paraId="193DAA15" w14:textId="77777777" w:rsidR="00822F19" w:rsidRPr="00791FC6" w:rsidRDefault="00822F19" w:rsidP="008E2FFF">
            <w:pPr>
              <w:rPr>
                <w:rStyle w:val="normaltextrun"/>
                <w:rFonts w:ascii="Noto Sans" w:hAnsi="Noto Sans" w:cs="Noto Sans"/>
                <w:b/>
                <w:bCs/>
                <w:color w:val="000000"/>
                <w:sz w:val="24"/>
                <w:szCs w:val="24"/>
                <w:u w:val="single"/>
              </w:rPr>
            </w:pPr>
            <w:r w:rsidRPr="00791FC6">
              <w:rPr>
                <w:rStyle w:val="normaltextrun"/>
                <w:rFonts w:ascii="Noto Sans" w:hAnsi="Noto Sans" w:cs="Noto Sans"/>
                <w:b/>
                <w:bCs/>
                <w:color w:val="000000"/>
                <w:sz w:val="24"/>
                <w:szCs w:val="24"/>
                <w:u w:val="single"/>
              </w:rPr>
              <w:t>Director’s Office Updates:</w:t>
            </w:r>
          </w:p>
          <w:p w14:paraId="021F2645" w14:textId="77777777" w:rsidR="00822F19" w:rsidRPr="00791FC6" w:rsidRDefault="00822F19" w:rsidP="00791FC6">
            <w:pPr>
              <w:pStyle w:val="ListParagraph"/>
              <w:rPr>
                <w:rStyle w:val="normaltextrun"/>
                <w:rFonts w:ascii="Noto Sans" w:hAnsi="Noto Sans" w:cs="Noto Sans"/>
                <w:b/>
                <w:bCs/>
                <w:color w:val="000000"/>
                <w:sz w:val="24"/>
                <w:szCs w:val="24"/>
              </w:rPr>
            </w:pPr>
            <w:r w:rsidRPr="00791FC6">
              <w:rPr>
                <w:rStyle w:val="normaltextrun"/>
                <w:rFonts w:ascii="Noto Sans" w:hAnsi="Noto Sans" w:cs="Noto Sans"/>
                <w:b/>
                <w:bCs/>
                <w:color w:val="000000"/>
                <w:sz w:val="24"/>
                <w:szCs w:val="24"/>
              </w:rPr>
              <w:t>ODHS Transformation Update</w:t>
            </w:r>
          </w:p>
          <w:p w14:paraId="1F0928B8" w14:textId="77777777"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Transformation work was described as grounded in years of feedback from partners, clients, tribes, and staff about how ODHS can improve service delivery, office operations, culture, and responsiveness.</w:t>
            </w:r>
          </w:p>
          <w:p w14:paraId="3D6BEC11" w14:textId="77777777"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ODHS leadership emphasized that the transformation does not change the agency’s mission; the goal is to redesign how work is carried out so services are experienced in a more seamless and effective way.</w:t>
            </w:r>
          </w:p>
          <w:p w14:paraId="704C1E1E" w14:textId="4A5F1049"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Director Lisa Wen</w:t>
            </w:r>
            <w:r w:rsidR="00C67DCF">
              <w:rPr>
                <w:rStyle w:val="normaltextrun"/>
                <w:rFonts w:ascii="Noto Sans" w:eastAsiaTheme="minorHAnsi" w:hAnsi="Noto Sans" w:cs="Noto Sans"/>
                <w:color w:val="000000"/>
                <w:sz w:val="24"/>
                <w:szCs w:val="24"/>
              </w:rPr>
              <w:t>d</w:t>
            </w:r>
            <w:r w:rsidRPr="00791FC6">
              <w:rPr>
                <w:rStyle w:val="normaltextrun"/>
                <w:rFonts w:ascii="Noto Sans" w:eastAsiaTheme="minorHAnsi" w:hAnsi="Noto Sans" w:cs="Noto Sans"/>
                <w:color w:val="000000"/>
                <w:sz w:val="24"/>
                <w:szCs w:val="24"/>
              </w:rPr>
              <w:t>t’s leadership focus on “obsessing over customer service” was highlighted as a core principle guiding the work, using a broad definition of “customer” that includes community partners and service providers.</w:t>
            </w:r>
          </w:p>
          <w:p w14:paraId="332C4BDA" w14:textId="77777777"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lastRenderedPageBreak/>
              <w:t>• Transformation priorities include reducing duplication in administrative functions, improving internal processes, and shifting unnecessary administrative burden away from frontline and subject matter expert staff.</w:t>
            </w:r>
          </w:p>
          <w:p w14:paraId="4566B3DA" w14:textId="77777777"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Accountability was identified as a major driver of the redesign, including the need for clearer escalation pathways and stronger structures for agency-wide accountability.</w:t>
            </w:r>
          </w:p>
          <w:p w14:paraId="100E7AE1" w14:textId="77777777"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ODHS is working to better align policy with practice by improving feedback loops and reducing the gap between policy decisions and how those decisions are experienced by staff, clients, and partners.</w:t>
            </w:r>
          </w:p>
          <w:p w14:paraId="168CC48F" w14:textId="77777777"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Another goal is to increase frontline capacity and support a more integrated continuum of services centered on whole-family stability.</w:t>
            </w:r>
          </w:p>
          <w:p w14:paraId="315D6BFB" w14:textId="77777777"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Implementation details are still being finalized and depend in part on funding milestones and related planning decisions.</w:t>
            </w:r>
          </w:p>
          <w:p w14:paraId="68044157" w14:textId="77777777"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Partners were advised that additional information and future opportunities for input will be shared as implementation planning progresses.</w:t>
            </w:r>
          </w:p>
          <w:p w14:paraId="064B998D" w14:textId="77777777"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Communications improvements were noted, with appreciation expressed for stronger outreach and information-sharing from the communications team.</w:t>
            </w:r>
          </w:p>
          <w:p w14:paraId="1D4E5BC4" w14:textId="77777777" w:rsidR="00347F76" w:rsidRPr="00791FC6" w:rsidRDefault="00347F76" w:rsidP="00347F76">
            <w:pPr>
              <w:pStyle w:val="BulletCustom"/>
              <w:ind w:left="28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Attendees were reminded of the upcoming March 20 budget and legislative concepts / policy option package feedback session.</w:t>
            </w:r>
          </w:p>
          <w:p w14:paraId="78D2C1C0" w14:textId="504074BD" w:rsidR="00347F76" w:rsidRPr="00CF7F40" w:rsidRDefault="00347F76" w:rsidP="00CF7F40">
            <w:pPr>
              <w:pStyle w:val="SubHeaderCustom"/>
              <w:rPr>
                <w:rStyle w:val="normaltextrun"/>
                <w:rFonts w:ascii="Noto Sans" w:eastAsiaTheme="minorHAnsi" w:hAnsi="Noto Sans" w:cs="Noto Sans"/>
                <w:b w:val="0"/>
                <w:color w:val="000000"/>
                <w:sz w:val="24"/>
                <w:szCs w:val="24"/>
              </w:rPr>
            </w:pPr>
            <w:r w:rsidRPr="00791FC6">
              <w:rPr>
                <w:rStyle w:val="normaltextrun"/>
                <w:rFonts w:ascii="Noto Sans" w:eastAsiaTheme="minorHAnsi" w:hAnsi="Noto Sans" w:cs="Noto Sans"/>
                <w:b w:val="0"/>
                <w:color w:val="000000"/>
                <w:sz w:val="24"/>
                <w:szCs w:val="24"/>
              </w:rPr>
              <w:t>Q&amp;A / Discussion</w:t>
            </w:r>
          </w:p>
          <w:p w14:paraId="485FDE62" w14:textId="77777777" w:rsidR="00347F76" w:rsidRPr="00791FC6" w:rsidRDefault="00347F76" w:rsidP="00347F76">
            <w:pPr>
              <w:pStyle w:val="BulletCustom"/>
              <w:ind w:left="64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Participants acknowledged that agency transformation can create uncertainty about how partner work may be affected in practice.</w:t>
            </w:r>
          </w:p>
          <w:p w14:paraId="6DB2A60B" w14:textId="284ED287" w:rsidR="004B72AB" w:rsidRPr="00791FC6" w:rsidRDefault="00347F76" w:rsidP="00347F76">
            <w:pPr>
              <w:pStyle w:val="BulletCustom"/>
              <w:ind w:left="648" w:hanging="259"/>
              <w:rPr>
                <w:rStyle w:val="normaltextrun"/>
                <w:rFonts w:ascii="Noto Sans" w:eastAsiaTheme="minorHAnsi" w:hAnsi="Noto Sans" w:cs="Noto Sans"/>
                <w:color w:val="000000"/>
                <w:sz w:val="24"/>
                <w:szCs w:val="24"/>
              </w:rPr>
            </w:pPr>
            <w:r w:rsidRPr="00791FC6">
              <w:rPr>
                <w:rStyle w:val="normaltextrun"/>
                <w:rFonts w:ascii="Noto Sans" w:eastAsiaTheme="minorHAnsi" w:hAnsi="Noto Sans" w:cs="Noto Sans"/>
                <w:color w:val="000000"/>
                <w:sz w:val="24"/>
                <w:szCs w:val="24"/>
              </w:rPr>
              <w:t xml:space="preserve">• Claire offered to meet directly with partners who want to talk through questions, share </w:t>
            </w:r>
            <w:r w:rsidRPr="00791FC6">
              <w:rPr>
                <w:rStyle w:val="normaltextrun"/>
                <w:rFonts w:ascii="Noto Sans" w:eastAsiaTheme="minorHAnsi" w:hAnsi="Noto Sans" w:cs="Noto Sans"/>
                <w:color w:val="000000"/>
                <w:sz w:val="24"/>
                <w:szCs w:val="24"/>
              </w:rPr>
              <w:lastRenderedPageBreak/>
              <w:t>current information, or be connected to the right contact.</w:t>
            </w:r>
          </w:p>
        </w:tc>
        <w:tc>
          <w:tcPr>
            <w:tcW w:w="2633" w:type="dxa"/>
          </w:tcPr>
          <w:p w14:paraId="7998D998" w14:textId="3B83B5D6" w:rsidR="00822F19" w:rsidRPr="009A4B59" w:rsidRDefault="00822F19" w:rsidP="008E2FFF">
            <w:pPr>
              <w:rPr>
                <w:rFonts w:ascii="Noto Sans" w:hAnsi="Noto Sans" w:cs="Noto Sans"/>
                <w:bCs/>
                <w:sz w:val="24"/>
                <w:szCs w:val="24"/>
              </w:rPr>
            </w:pPr>
            <w:r>
              <w:rPr>
                <w:rFonts w:ascii="Noto Sans" w:hAnsi="Noto Sans" w:cs="Noto Sans"/>
                <w:bCs/>
                <w:sz w:val="24"/>
                <w:szCs w:val="24"/>
              </w:rPr>
              <w:lastRenderedPageBreak/>
              <w:t>Claire Seguin</w:t>
            </w:r>
          </w:p>
        </w:tc>
      </w:tr>
      <w:tr w:rsidR="00822F19" w:rsidRPr="009A4B59" w14:paraId="3289CE2E" w14:textId="77777777" w:rsidTr="008E2FFF">
        <w:tc>
          <w:tcPr>
            <w:tcW w:w="792" w:type="dxa"/>
          </w:tcPr>
          <w:p w14:paraId="009E18CF" w14:textId="77777777" w:rsidR="00822F19" w:rsidRPr="009A4B59" w:rsidRDefault="00822F19" w:rsidP="008E2FFF">
            <w:pPr>
              <w:jc w:val="right"/>
              <w:rPr>
                <w:rFonts w:ascii="Noto Sans" w:hAnsi="Noto Sans" w:cs="Noto Sans"/>
                <w:bCs/>
                <w:sz w:val="24"/>
                <w:szCs w:val="24"/>
              </w:rPr>
            </w:pPr>
            <w:r w:rsidRPr="009A4B59">
              <w:rPr>
                <w:rFonts w:ascii="Noto Sans" w:hAnsi="Noto Sans" w:cs="Noto Sans"/>
                <w:bCs/>
                <w:sz w:val="24"/>
                <w:szCs w:val="24"/>
              </w:rPr>
              <w:lastRenderedPageBreak/>
              <w:t>3.</w:t>
            </w:r>
          </w:p>
        </w:tc>
        <w:tc>
          <w:tcPr>
            <w:tcW w:w="1237" w:type="dxa"/>
          </w:tcPr>
          <w:p w14:paraId="4C2A808F" w14:textId="77777777" w:rsidR="00822F19" w:rsidRPr="009A4B59" w:rsidRDefault="00822F19" w:rsidP="008E2FFF">
            <w:pPr>
              <w:rPr>
                <w:rFonts w:ascii="Noto Sans" w:hAnsi="Noto Sans" w:cs="Noto Sans"/>
                <w:bCs/>
                <w:sz w:val="24"/>
                <w:szCs w:val="24"/>
              </w:rPr>
            </w:pPr>
            <w:r>
              <w:rPr>
                <w:rFonts w:ascii="Noto Sans" w:hAnsi="Noto Sans" w:cs="Noto Sans"/>
                <w:bCs/>
                <w:sz w:val="24"/>
                <w:szCs w:val="24"/>
              </w:rPr>
              <w:t>2:20-2:40</w:t>
            </w:r>
          </w:p>
        </w:tc>
        <w:tc>
          <w:tcPr>
            <w:tcW w:w="5948" w:type="dxa"/>
          </w:tcPr>
          <w:p w14:paraId="5D1469FC" w14:textId="77777777" w:rsidR="00822F19" w:rsidRDefault="00822F19" w:rsidP="008E2FFF">
            <w:pPr>
              <w:rPr>
                <w:rFonts w:ascii="Noto Sans" w:eastAsia="Times New Roman" w:hAnsi="Noto Sans" w:cs="Noto Sans"/>
                <w:b/>
                <w:bCs/>
                <w:sz w:val="24"/>
                <w:szCs w:val="24"/>
                <w:u w:val="single"/>
              </w:rPr>
            </w:pPr>
            <w:r>
              <w:rPr>
                <w:rFonts w:ascii="Noto Sans" w:eastAsia="Times New Roman" w:hAnsi="Noto Sans" w:cs="Noto Sans"/>
                <w:b/>
                <w:bCs/>
                <w:sz w:val="24"/>
                <w:szCs w:val="24"/>
                <w:u w:val="single"/>
              </w:rPr>
              <w:t>Office of Immigrant and Refugee Advancement</w:t>
            </w:r>
          </w:p>
          <w:p w14:paraId="0126494D" w14:textId="77777777" w:rsidR="00BB63E8" w:rsidRPr="00BB63E8" w:rsidRDefault="00190572" w:rsidP="00BB63E8">
            <w:pPr>
              <w:rPr>
                <w:rFonts w:ascii="Times New Roman" w:eastAsia="Times New Roman" w:hAnsi="Times New Roman" w:cs="Times New Roman"/>
                <w:sz w:val="24"/>
                <w:szCs w:val="24"/>
              </w:rPr>
            </w:pPr>
            <w:r w:rsidRPr="00190572">
              <w:rPr>
                <w:rStyle w:val="normaltextrun"/>
                <w:rFonts w:ascii="Noto Sans" w:hAnsi="Noto Sans" w:cs="Noto Sans"/>
                <w:color w:val="000000"/>
                <w:sz w:val="24"/>
                <w:szCs w:val="24"/>
              </w:rPr>
              <w:t xml:space="preserve">• The presenter shared </w:t>
            </w:r>
            <w:r w:rsidR="002D70EA">
              <w:rPr>
                <w:rStyle w:val="normaltextrun"/>
                <w:rFonts w:ascii="Noto Sans" w:hAnsi="Noto Sans" w:cs="Noto Sans"/>
                <w:color w:val="000000"/>
                <w:sz w:val="24"/>
                <w:szCs w:val="24"/>
              </w:rPr>
              <w:t xml:space="preserve">a </w:t>
            </w:r>
            <w:hyperlink r:id="rId10" w:history="1">
              <w:r w:rsidR="00BB63E8" w:rsidRPr="00BB63E8">
                <w:rPr>
                  <w:rFonts w:ascii="Times New Roman" w:eastAsia="Times New Roman" w:hAnsi="Times New Roman" w:cs="Times New Roman"/>
                  <w:color w:val="0000FF"/>
                  <w:sz w:val="24"/>
                  <w:szCs w:val="24"/>
                  <w:u w:val="single"/>
                </w:rPr>
                <w:t>OIRA Who We Are -For SSP Partners 3.12.2026.pdf</w:t>
              </w:r>
            </w:hyperlink>
          </w:p>
          <w:p w14:paraId="543220D9" w14:textId="34D6BCD4" w:rsidR="00190572" w:rsidRPr="00190572" w:rsidRDefault="002D70EA" w:rsidP="00880780">
            <w:pPr>
              <w:pStyle w:val="BulletCustom"/>
              <w:ind w:left="288" w:hanging="259"/>
              <w:rPr>
                <w:rStyle w:val="normaltextrun"/>
                <w:rFonts w:ascii="Noto Sans" w:eastAsiaTheme="minorHAnsi" w:hAnsi="Noto Sans" w:cs="Noto Sans"/>
                <w:color w:val="000000"/>
                <w:sz w:val="24"/>
                <w:szCs w:val="24"/>
              </w:rPr>
            </w:pPr>
            <w:r>
              <w:rPr>
                <w:rStyle w:val="normaltextrun"/>
                <w:rFonts w:ascii="Noto Sans" w:eastAsiaTheme="minorHAnsi" w:hAnsi="Noto Sans" w:cs="Noto Sans"/>
                <w:color w:val="000000"/>
                <w:sz w:val="24"/>
                <w:szCs w:val="24"/>
              </w:rPr>
              <w:t xml:space="preserve"> </w:t>
            </w:r>
            <w:r w:rsidR="00BB63E8">
              <w:rPr>
                <w:rStyle w:val="normaltextrun"/>
                <w:rFonts w:ascii="Noto Sans" w:eastAsiaTheme="minorHAnsi" w:hAnsi="Noto Sans" w:cs="Noto Sans"/>
                <w:color w:val="000000"/>
                <w:sz w:val="24"/>
                <w:szCs w:val="24"/>
              </w:rPr>
              <w:t xml:space="preserve">and started by </w:t>
            </w:r>
            <w:r w:rsidR="009370D2">
              <w:rPr>
                <w:rStyle w:val="normaltextrun"/>
                <w:rFonts w:ascii="Noto Sans" w:eastAsiaTheme="minorHAnsi" w:hAnsi="Noto Sans" w:cs="Noto Sans"/>
                <w:color w:val="000000"/>
                <w:sz w:val="24"/>
                <w:szCs w:val="24"/>
              </w:rPr>
              <w:t xml:space="preserve">describing her background </w:t>
            </w:r>
            <w:r w:rsidR="00190572" w:rsidRPr="00190572">
              <w:rPr>
                <w:rStyle w:val="normaltextrun"/>
                <w:rFonts w:ascii="Noto Sans" w:eastAsiaTheme="minorHAnsi" w:hAnsi="Noto Sans" w:cs="Noto Sans"/>
                <w:color w:val="000000"/>
                <w:sz w:val="24"/>
                <w:szCs w:val="24"/>
              </w:rPr>
              <w:t>personal</w:t>
            </w:r>
            <w:r w:rsidR="009370D2">
              <w:rPr>
                <w:rStyle w:val="normaltextrun"/>
                <w:rFonts w:ascii="Noto Sans" w:eastAsiaTheme="minorHAnsi" w:hAnsi="Noto Sans" w:cs="Noto Sans"/>
                <w:color w:val="000000"/>
                <w:sz w:val="24"/>
                <w:szCs w:val="24"/>
              </w:rPr>
              <w:t>ly</w:t>
            </w:r>
            <w:r w:rsidR="00190572" w:rsidRPr="00190572">
              <w:rPr>
                <w:rStyle w:val="normaltextrun"/>
                <w:rFonts w:ascii="Noto Sans" w:eastAsiaTheme="minorHAnsi" w:hAnsi="Noto Sans" w:cs="Noto Sans"/>
                <w:color w:val="000000"/>
                <w:sz w:val="24"/>
                <w:szCs w:val="24"/>
              </w:rPr>
              <w:t xml:space="preserve"> and professional</w:t>
            </w:r>
            <w:r w:rsidR="009370D2">
              <w:rPr>
                <w:rStyle w:val="normaltextrun"/>
                <w:rFonts w:ascii="Noto Sans" w:eastAsiaTheme="minorHAnsi" w:hAnsi="Noto Sans" w:cs="Noto Sans"/>
                <w:color w:val="000000"/>
                <w:sz w:val="24"/>
                <w:szCs w:val="24"/>
              </w:rPr>
              <w:t>ly</w:t>
            </w:r>
            <w:r w:rsidR="00190572" w:rsidRPr="00190572">
              <w:rPr>
                <w:rStyle w:val="normaltextrun"/>
                <w:rFonts w:ascii="Noto Sans" w:eastAsiaTheme="minorHAnsi" w:hAnsi="Noto Sans" w:cs="Noto Sans"/>
                <w:color w:val="000000"/>
                <w:sz w:val="24"/>
                <w:szCs w:val="24"/>
              </w:rPr>
              <w:t xml:space="preserve"> in immigration policy, legal services, and legislative work, noting that lived experience informs the office’s approach.</w:t>
            </w:r>
          </w:p>
          <w:p w14:paraId="2223105B"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OIRA’s work was framed around helping Oregon build a coordinated and responsive system that works with immigrant and refugee communities, not only for them.</w:t>
            </w:r>
          </w:p>
          <w:p w14:paraId="36373FA3"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It was noted that Oregon is home to more than 404,000 immigrants, including more than 200,000 non-citizens, and that immigrant and refugee communities are a significant part of the state’s workforce and broader community fabric.</w:t>
            </w:r>
          </w:p>
          <w:p w14:paraId="00911C1F"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OIRA was created by the legislature in 2021 to center immigrant and refugee communities in Oregon systems and improve statewide coordination, accountability, and belonging.</w:t>
            </w:r>
          </w:p>
          <w:p w14:paraId="59F084D0"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The office recently completed a strategic planning process informed by interviews, surveys, focus groups, and listening sessions with community partners.</w:t>
            </w:r>
          </w:p>
          <w:p w14:paraId="7B23F833"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Partners consistently identified a need for clearer coordination, more predictable system behavior, stronger alignment across agencies, and better guidance during periods of uncertainty.</w:t>
            </w:r>
          </w:p>
          <w:p w14:paraId="2DF5C3A0"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Two issue areas emerged as critical priorities: nutrition and food security, and access to immigration legal services.</w:t>
            </w:r>
          </w:p>
          <w:p w14:paraId="485E97C8" w14:textId="686B3E79"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xml:space="preserve">• Nutrition and food security concerns were affected by federal policy changes, eligibility </w:t>
            </w:r>
            <w:r w:rsidRPr="00190572">
              <w:rPr>
                <w:rStyle w:val="normaltextrun"/>
                <w:rFonts w:ascii="Noto Sans" w:eastAsiaTheme="minorHAnsi" w:hAnsi="Noto Sans" w:cs="Noto Sans"/>
                <w:color w:val="000000"/>
                <w:sz w:val="24"/>
                <w:szCs w:val="24"/>
              </w:rPr>
              <w:lastRenderedPageBreak/>
              <w:t>shifts, and administrative barriers that are increasing pressure on families and community supports.</w:t>
            </w:r>
          </w:p>
          <w:p w14:paraId="6FF1B882"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Access to immigration legal services was described as a gateway issue because delays or barriers in legal support can create broader instability across housing, employment, education, and health.</w:t>
            </w:r>
          </w:p>
          <w:p w14:paraId="27403FCD"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OIRA clarified that these priority areas are not direct program commitments, but issue areas where the need for coordination and policy alignment is especially urgent.</w:t>
            </w:r>
          </w:p>
          <w:p w14:paraId="66DC5697" w14:textId="67269AD0"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The office shared that current federal shifts are reshaping the immigration system through expanded enforcement, narrowed legal pathways, higher fees, and reduced access to work authorization and support.</w:t>
            </w:r>
          </w:p>
          <w:p w14:paraId="2DF2C4C2"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It was noted that these changes create pressure on Oregon agencies, schools, clinics, and community organizations, while increasing fear and instability for mixed-status families.</w:t>
            </w:r>
          </w:p>
          <w:p w14:paraId="55732183"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OIRA is tracking federal changes and convening partners to support coordinated state responses rather than isolated agency action.</w:t>
            </w:r>
          </w:p>
          <w:p w14:paraId="3CD99307"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The Interagency Council for Immigrant and Refugee Coordination, established by Executive Order 26-04, was highlighted as a structure for aligning agency responses when immigration enforcement impacts surface across systems.</w:t>
            </w:r>
          </w:p>
          <w:p w14:paraId="01EA57BA"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The council includes leaders or designees from multiple major state agencies and is intended to support coordination and predictability, not centralize agency authority.</w:t>
            </w:r>
          </w:p>
          <w:p w14:paraId="1634286E"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OIRA also described ongoing policy and legislative work, including technical information-sharing with legislators and legislative huddles for community partners during session.</w:t>
            </w:r>
          </w:p>
          <w:p w14:paraId="69FFBDBB"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lastRenderedPageBreak/>
              <w:t xml:space="preserve">• </w:t>
            </w:r>
            <w:r w:rsidRPr="00190572">
              <w:rPr>
                <w:rStyle w:val="normaltextrun"/>
                <w:rFonts w:ascii="Noto Sans" w:eastAsiaTheme="minorHAnsi" w:hAnsi="Noto Sans" w:cs="Noto Sans"/>
                <w:color w:val="000000"/>
                <w:sz w:val="24"/>
                <w:szCs w:val="24"/>
              </w:rPr>
              <w:t>Recent legislative and budget actions affecting immigrant and refugee communities were summarized as spanning education, legal representation, public safety, refugee resettlement, and professional licensing systems.</w:t>
            </w:r>
          </w:p>
          <w:p w14:paraId="131EA181" w14:textId="645607CA"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OIRA does not directly administer the funding discussed but tracks these investments because they shape the larger ecosystem of services statewide.</w:t>
            </w:r>
          </w:p>
          <w:p w14:paraId="19267AED"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Attendees were encouraged to support immigrant and refugee communities by sharing accurate information, helping people understand their rights and resources, and strengthening trust and belonging.</w:t>
            </w:r>
          </w:p>
          <w:p w14:paraId="74469E40"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OIRA committed to ongoing updates through newsletters, the website, open houses, direct briefings, and follow-up resource sharing.</w:t>
            </w:r>
          </w:p>
          <w:p w14:paraId="5431FA61" w14:textId="77777777" w:rsidR="00190572" w:rsidRPr="00190572" w:rsidRDefault="00190572" w:rsidP="00190572">
            <w:pPr>
              <w:pStyle w:val="BulletCustom"/>
              <w:ind w:left="288" w:hanging="259"/>
              <w:rPr>
                <w:rStyle w:val="normaltextrun"/>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Q&amp;A / Discussion</w:t>
            </w:r>
          </w:p>
          <w:p w14:paraId="1592D31B" w14:textId="1F700885" w:rsidR="00D80EEA" w:rsidRPr="00B2221B" w:rsidRDefault="00190572" w:rsidP="00B2221B">
            <w:pPr>
              <w:pStyle w:val="BulletCustom"/>
              <w:ind w:left="288" w:hanging="259"/>
              <w:rPr>
                <w:rFonts w:ascii="Noto Sans" w:eastAsiaTheme="minorHAnsi" w:hAnsi="Noto Sans" w:cs="Noto Sans"/>
                <w:color w:val="000000"/>
                <w:sz w:val="24"/>
                <w:szCs w:val="24"/>
              </w:rPr>
            </w:pPr>
            <w:r w:rsidRPr="00190572">
              <w:rPr>
                <w:rStyle w:val="normaltextrun"/>
                <w:rFonts w:ascii="Noto Sans" w:eastAsiaTheme="minorHAnsi" w:hAnsi="Noto Sans" w:cs="Noto Sans"/>
                <w:color w:val="000000"/>
                <w:sz w:val="24"/>
                <w:szCs w:val="24"/>
              </w:rPr>
              <w:t>• James invited attendees to share questions or examples of related work with immigrant and refugee communities.</w:t>
            </w:r>
          </w:p>
        </w:tc>
        <w:tc>
          <w:tcPr>
            <w:tcW w:w="2633" w:type="dxa"/>
          </w:tcPr>
          <w:p w14:paraId="3CB979FE" w14:textId="3F55BB41" w:rsidR="00822F19" w:rsidRPr="009A4B59" w:rsidRDefault="00AC52BF" w:rsidP="008E2FFF">
            <w:pPr>
              <w:rPr>
                <w:rFonts w:ascii="Noto Sans" w:hAnsi="Noto Sans" w:cs="Noto Sans"/>
                <w:bCs/>
                <w:sz w:val="24"/>
                <w:szCs w:val="24"/>
              </w:rPr>
            </w:pPr>
            <w:r>
              <w:rPr>
                <w:rFonts w:ascii="Noto Sans" w:hAnsi="Noto Sans" w:cs="Noto Sans"/>
                <w:bCs/>
                <w:sz w:val="24"/>
                <w:szCs w:val="24"/>
              </w:rPr>
              <w:lastRenderedPageBreak/>
              <w:t xml:space="preserve">Oanh Nguyen </w:t>
            </w:r>
          </w:p>
        </w:tc>
      </w:tr>
      <w:tr w:rsidR="00822F19" w:rsidRPr="009A4B59" w14:paraId="6D9107C1" w14:textId="77777777" w:rsidTr="008E2FFF">
        <w:tc>
          <w:tcPr>
            <w:tcW w:w="792" w:type="dxa"/>
          </w:tcPr>
          <w:p w14:paraId="6BB78A6F" w14:textId="77777777" w:rsidR="00822F19" w:rsidRPr="009A4B59" w:rsidRDefault="00822F19" w:rsidP="008E2FFF">
            <w:pPr>
              <w:jc w:val="right"/>
              <w:rPr>
                <w:rFonts w:ascii="Noto Sans" w:hAnsi="Noto Sans" w:cs="Noto Sans"/>
                <w:bCs/>
                <w:sz w:val="24"/>
                <w:szCs w:val="24"/>
              </w:rPr>
            </w:pPr>
            <w:r>
              <w:rPr>
                <w:rFonts w:ascii="Noto Sans" w:hAnsi="Noto Sans" w:cs="Noto Sans"/>
                <w:bCs/>
                <w:sz w:val="24"/>
                <w:szCs w:val="24"/>
              </w:rPr>
              <w:lastRenderedPageBreak/>
              <w:t>4.</w:t>
            </w:r>
          </w:p>
        </w:tc>
        <w:tc>
          <w:tcPr>
            <w:tcW w:w="1237" w:type="dxa"/>
          </w:tcPr>
          <w:p w14:paraId="7B46A85A" w14:textId="77777777" w:rsidR="00822F19" w:rsidRDefault="00822F19" w:rsidP="008E2FFF">
            <w:pPr>
              <w:rPr>
                <w:rFonts w:ascii="Noto Sans" w:hAnsi="Noto Sans" w:cs="Noto Sans"/>
                <w:bCs/>
                <w:sz w:val="24"/>
                <w:szCs w:val="24"/>
              </w:rPr>
            </w:pPr>
            <w:r>
              <w:rPr>
                <w:rFonts w:ascii="Noto Sans" w:hAnsi="Noto Sans" w:cs="Noto Sans"/>
                <w:bCs/>
                <w:sz w:val="24"/>
                <w:szCs w:val="24"/>
              </w:rPr>
              <w:t>2:40-2:55</w:t>
            </w:r>
          </w:p>
        </w:tc>
        <w:tc>
          <w:tcPr>
            <w:tcW w:w="5948" w:type="dxa"/>
          </w:tcPr>
          <w:p w14:paraId="67A95791" w14:textId="6D28A4DA" w:rsidR="00822F19" w:rsidRPr="00224190" w:rsidRDefault="00822F19" w:rsidP="00224190">
            <w:pPr>
              <w:pStyle w:val="BulletCustom"/>
              <w:ind w:left="288" w:hanging="259"/>
              <w:rPr>
                <w:rStyle w:val="normaltextrun"/>
                <w:rFonts w:ascii="Noto Sans" w:eastAsiaTheme="minorHAnsi" w:hAnsi="Noto Sans" w:cs="Noto Sans"/>
                <w:b/>
                <w:bCs/>
                <w:color w:val="000000"/>
                <w:sz w:val="24"/>
                <w:szCs w:val="24"/>
                <w:u w:val="single"/>
              </w:rPr>
            </w:pPr>
            <w:r w:rsidRPr="00224190">
              <w:rPr>
                <w:rStyle w:val="normaltextrun"/>
                <w:rFonts w:ascii="Noto Sans" w:eastAsiaTheme="minorHAnsi" w:hAnsi="Noto Sans" w:cs="Noto Sans"/>
                <w:b/>
                <w:bCs/>
                <w:color w:val="000000"/>
                <w:sz w:val="24"/>
                <w:szCs w:val="24"/>
                <w:u w:val="single"/>
              </w:rPr>
              <w:t>Spring ARB/Short Session Updates</w:t>
            </w:r>
            <w:r w:rsidR="00626F3A">
              <w:rPr>
                <w:rStyle w:val="normaltextrun"/>
                <w:rFonts w:ascii="Noto Sans" w:eastAsiaTheme="minorHAnsi" w:hAnsi="Noto Sans" w:cs="Noto Sans"/>
                <w:b/>
                <w:bCs/>
                <w:color w:val="000000"/>
                <w:sz w:val="24"/>
                <w:szCs w:val="24"/>
                <w:u w:val="single"/>
              </w:rPr>
              <w:t xml:space="preserve">  </w:t>
            </w:r>
            <w:r w:rsidR="00147FC5">
              <w:rPr>
                <w:rStyle w:val="normaltextrun"/>
                <w:rFonts w:ascii="Noto Sans" w:eastAsiaTheme="minorHAnsi" w:hAnsi="Noto Sans" w:cs="Noto Sans"/>
                <w:b/>
                <w:bCs/>
                <w:color w:val="000000"/>
                <w:sz w:val="24"/>
                <w:szCs w:val="24"/>
                <w:u w:val="single"/>
              </w:rPr>
              <w:t xml:space="preserve">     </w:t>
            </w:r>
            <w:r w:rsidR="00626F3A">
              <w:object w:dxaOrig="1504" w:dyaOrig="981" w14:anchorId="2E638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49pt" o:ole="">
                  <v:imagedata r:id="rId11" o:title=""/>
                </v:shape>
                <o:OLEObject Type="Embed" ProgID="Acrobat.Document.DC" ShapeID="_x0000_i1027" DrawAspect="Icon" ObjectID="_1835356002" r:id="rId12"/>
              </w:object>
            </w:r>
          </w:p>
          <w:p w14:paraId="7B18E328"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Attendees were reminded that earlier “Together We Plan” sessions served as a primer on the budget process and helped gather early partner feedback.</w:t>
            </w:r>
          </w:p>
          <w:p w14:paraId="04CF7656"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The agency is now moving into the next phase of budget development and is seeking more focused partner input.</w:t>
            </w:r>
          </w:p>
          <w:p w14:paraId="25FB7E03" w14:textId="4E34A6A0"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Partners were invited to the March 20 virtual SSP session to discuss how self-sufficiency priorities may need to be shaped within a constrained fiscal environment.</w:t>
            </w:r>
            <w:r w:rsidR="00AB31F2">
              <w:rPr>
                <w:rStyle w:val="normaltextrun"/>
                <w:rFonts w:ascii="Noto Sans" w:eastAsiaTheme="minorHAnsi" w:hAnsi="Noto Sans" w:cs="Noto Sans"/>
                <w:color w:val="000000"/>
                <w:sz w:val="24"/>
                <w:szCs w:val="24"/>
              </w:rPr>
              <w:t xml:space="preserve"> </w:t>
            </w:r>
            <w:hyperlink r:id="rId13" w:tgtFrame="_blank" w:tooltip="https://www.zoomgov.com/meeting/register/ppyudhbmrfqkkrrssvyzcw" w:history="1">
              <w:r w:rsidR="0029582C">
                <w:rPr>
                  <w:rStyle w:val="Hyperlink"/>
                  <w:rFonts w:ascii="Noto Sans" w:eastAsiaTheme="minorHAnsi" w:hAnsi="Noto Sans" w:cs="Noto Sans"/>
                  <w:sz w:val="24"/>
                  <w:szCs w:val="24"/>
                </w:rPr>
                <w:t>Zoom Link to Register</w:t>
              </w:r>
            </w:hyperlink>
            <w:r w:rsidR="00AB31F2">
              <w:rPr>
                <w:rStyle w:val="normaltextrun"/>
                <w:rFonts w:ascii="Noto Sans" w:hAnsi="Noto Sans" w:cs="Noto Sans"/>
                <w:color w:val="000000"/>
                <w:sz w:val="24"/>
                <w:szCs w:val="24"/>
              </w:rPr>
              <w:t xml:space="preserve"> </w:t>
            </w:r>
            <w:r w:rsidR="00781A3D">
              <w:rPr>
                <w:rStyle w:val="normaltextrun"/>
                <w:rFonts w:ascii="Noto Sans" w:hAnsi="Noto Sans" w:cs="Noto Sans"/>
                <w:color w:val="000000"/>
                <w:sz w:val="24"/>
                <w:szCs w:val="24"/>
              </w:rPr>
              <w:t xml:space="preserve">for </w:t>
            </w:r>
            <w:r w:rsidR="00781A3D">
              <w:rPr>
                <w:rStyle w:val="normaltextrun"/>
                <w:rFonts w:ascii="Noto Sans" w:hAnsi="Noto Sans" w:cs="Noto Sans"/>
                <w:color w:val="000000"/>
                <w:sz w:val="24"/>
                <w:szCs w:val="24"/>
              </w:rPr>
              <w:lastRenderedPageBreak/>
              <w:t>Budget and Legislative Ideas Discussion for 2027-2029 Meeting on Friday 3.20.26.</w:t>
            </w:r>
          </w:p>
          <w:p w14:paraId="3C1DF87B"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The purpose of the March 20 session is not to ask partners to choose between programs, but to gather insight on what must be protected, where reductions could cause major harm, and what principles should guide difficult decisions.</w:t>
            </w:r>
          </w:p>
          <w:p w14:paraId="64D253C8"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Formal government-to-government tribal consultation continues separately through established processes led by the Office of Tribal Affairs.</w:t>
            </w:r>
          </w:p>
          <w:p w14:paraId="73E51C56"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Feedback gathered from prior engagement and the October survey indicated that partners largely want to protect current services, reduce administrative burden and eligibility delays, and improve equity and access, especially for rural and culturally specific communities.</w:t>
            </w:r>
          </w:p>
          <w:p w14:paraId="377CF2AC"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Partners also expressed deep concern about uncertainty tied to funding, policy changes, food insecurity, immigration enforcement, and broader economic pressures.</w:t>
            </w:r>
          </w:p>
          <w:p w14:paraId="4F768BD2"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It was noted that impacts are not evenly distributed, systems remain difficult to navigate, and communication and transparency are especially important.</w:t>
            </w:r>
          </w:p>
          <w:p w14:paraId="11DEE13E"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ODHS emphasized that engagement should lead to action and that the agency aims to show how partner input is reflected in budget development whenever possible.</w:t>
            </w:r>
          </w:p>
          <w:p w14:paraId="2E73B4DB"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The fiscal outlook for the coming biennium was described as constrained, with limited state revenue growth and no expectation of significant new general fund support for program expansion.</w:t>
            </w:r>
          </w:p>
          <w:p w14:paraId="27EE0B47"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At the same time, program costs and caseloads continue to increase, and the agency must meet state and federal requirements while also managing aging technology systems.</w:t>
            </w:r>
          </w:p>
          <w:p w14:paraId="723374D6"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lastRenderedPageBreak/>
              <w:t>• The ARB process was reviewed as the first phase of Oregon’s biennial budget cycle, followed by the governor’s budget and then legislative decision-making during session.</w:t>
            </w:r>
          </w:p>
          <w:p w14:paraId="3B1631F9"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Stephanie explained that ODHS can advocate most directly during the ARB phase; during session, the agency’s role is limited to providing factual, nonpartisan information unless positions are already included in the governor’s budget.</w:t>
            </w:r>
          </w:p>
          <w:p w14:paraId="5D87FD97"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Partners were encouraged to bring their own advocacy priorities directly to legislators because the agency cannot fully carry those positions during session.</w:t>
            </w:r>
          </w:p>
          <w:p w14:paraId="4518656B"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The base budget development process begins with the prior budget, recent adjustments, ongoing funding and positions, inflation, caseload trends, labor costs, and mandated changes.</w:t>
            </w:r>
          </w:p>
          <w:p w14:paraId="53F7925C"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In addition to the base budget, the ARB includes policy option packages (POPs), which are required for anything new or different, and budget reduction options, which are required every biennium.</w:t>
            </w:r>
          </w:p>
          <w:p w14:paraId="5BB6C11E"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Attendees were advised that POPs this cycle must be budget neutral and align with the governor’s priorities, agency mission and vision, and leadership guiding principles.</w:t>
            </w:r>
          </w:p>
          <w:p w14:paraId="0D1B72BE"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The governor’s priorities were summarized in broad areas such as economic development, executive order implementation, affordability, customer service and efficiency, and protecting Oregon values.</w:t>
            </w:r>
          </w:p>
          <w:p w14:paraId="710DAA81"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ODHS is also required by law to submit at least 10% in reduction options, supported by data and analysis of impacts to clients, workload, and related cost shifts.</w:t>
            </w:r>
          </w:p>
          <w:p w14:paraId="3452FBA5"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lastRenderedPageBreak/>
              <w:t>• Stephanie closed by reiterating the March 20 session details and outlining the core questions SSP hopes partners will help answer regarding principles, protections, efficiencies, and ripple effects.</w:t>
            </w:r>
          </w:p>
          <w:p w14:paraId="6E8CA841"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Q&amp;A / Discussion</w:t>
            </w:r>
          </w:p>
          <w:p w14:paraId="251FB21D" w14:textId="74078E71"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xml:space="preserve">• A participant asked how to sign up for the March 20 budget meeting; the </w:t>
            </w:r>
            <w:hyperlink r:id="rId14" w:tgtFrame="_blank" w:tooltip="https://www.zoomgov.com/meeting/register/ppyudhbmrfqkkrrssvyzcw" w:history="1">
              <w:r w:rsidR="00A72814">
                <w:rPr>
                  <w:rStyle w:val="Hyperlink"/>
                  <w:rFonts w:ascii="Noto Sans" w:eastAsiaTheme="minorHAnsi" w:hAnsi="Noto Sans" w:cs="Noto Sans"/>
                  <w:sz w:val="24"/>
                  <w:szCs w:val="24"/>
                </w:rPr>
                <w:t>Zoom Link to Register</w:t>
              </w:r>
            </w:hyperlink>
            <w:r w:rsidR="00A72814">
              <w:rPr>
                <w:rFonts w:ascii="Noto Sans" w:eastAsiaTheme="minorHAnsi" w:hAnsi="Noto Sans" w:cs="Noto Sans"/>
                <w:color w:val="000000"/>
                <w:sz w:val="24"/>
                <w:szCs w:val="24"/>
              </w:rPr>
              <w:t xml:space="preserve"> </w:t>
            </w:r>
            <w:r w:rsidRPr="00224190">
              <w:rPr>
                <w:rStyle w:val="normaltextrun"/>
                <w:rFonts w:ascii="Noto Sans" w:eastAsiaTheme="minorHAnsi" w:hAnsi="Noto Sans" w:cs="Noto Sans"/>
                <w:color w:val="000000"/>
                <w:sz w:val="24"/>
                <w:szCs w:val="24"/>
              </w:rPr>
              <w:t>was posted in the chat and staff indicated it would be shared again at the end of the meeting.</w:t>
            </w:r>
          </w:p>
          <w:p w14:paraId="4C00B69C"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David asked how partners can find similar engagement opportunities across other ODHS programs or agencies.</w:t>
            </w:r>
          </w:p>
          <w:p w14:paraId="526A61BA" w14:textId="0A1B781D"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Stephanie explained that the Community Engagement and Strategic Partnerships Office have been helping individual ODHS programs run their own ARB engagement processes, but that there is not yet a single centralized system showing all engagement across the agency.</w:t>
            </w:r>
          </w:p>
          <w:p w14:paraId="5633FB5B"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Examples of additional program engagement mentioned included Aging and People with Disabilities, Vocational Rehabilitation, Office of Developmental Disabilities Services, Child Welfare, and internal staff/union events.</w:t>
            </w:r>
          </w:p>
          <w:p w14:paraId="350AD71A" w14:textId="3EAED703" w:rsidR="00224190" w:rsidRPr="00224190" w:rsidRDefault="00224190" w:rsidP="00A72814">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Stephanie noted that ODHS leadership has directed stronger community and partner engagement around ARB, but similar efforts may vary across other Oregon agencies.</w:t>
            </w:r>
          </w:p>
          <w:p w14:paraId="7BEAC108" w14:textId="77777777" w:rsidR="00224190"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Colleen Bradford shared appreciation for recent community partner materials, noting that the updated PowerPoint felt transparent and informative, particularly regarding Medicaid changes.</w:t>
            </w:r>
          </w:p>
          <w:p w14:paraId="60B5716A" w14:textId="3DEA64CA" w:rsidR="007810E7" w:rsidRPr="00224190" w:rsidRDefault="00224190" w:rsidP="00224190">
            <w:pPr>
              <w:pStyle w:val="BulletCustom"/>
              <w:ind w:left="288" w:hanging="259"/>
              <w:rPr>
                <w:rStyle w:val="normaltextrun"/>
                <w:rFonts w:ascii="Noto Sans" w:eastAsiaTheme="minorHAnsi" w:hAnsi="Noto Sans" w:cs="Noto Sans"/>
                <w:color w:val="000000"/>
                <w:sz w:val="24"/>
                <w:szCs w:val="24"/>
              </w:rPr>
            </w:pPr>
            <w:r w:rsidRPr="00224190">
              <w:rPr>
                <w:rStyle w:val="normaltextrun"/>
                <w:rFonts w:ascii="Noto Sans" w:eastAsiaTheme="minorHAnsi" w:hAnsi="Noto Sans" w:cs="Noto Sans"/>
                <w:color w:val="000000"/>
                <w:sz w:val="24"/>
                <w:szCs w:val="24"/>
              </w:rPr>
              <w:t>• Meeting leaders acknowledged the need for continued communication on upcoming work requirements and related policy changes.</w:t>
            </w:r>
          </w:p>
        </w:tc>
        <w:tc>
          <w:tcPr>
            <w:tcW w:w="2633" w:type="dxa"/>
          </w:tcPr>
          <w:p w14:paraId="2BCCDEEE" w14:textId="77777777" w:rsidR="00822F19" w:rsidRPr="009A4B59" w:rsidRDefault="00822F19" w:rsidP="008E2FFF">
            <w:pPr>
              <w:rPr>
                <w:rFonts w:ascii="Noto Sans" w:hAnsi="Noto Sans" w:cs="Noto Sans"/>
                <w:bCs/>
                <w:sz w:val="24"/>
                <w:szCs w:val="24"/>
              </w:rPr>
            </w:pPr>
            <w:r>
              <w:rPr>
                <w:rFonts w:ascii="Noto Sans" w:hAnsi="Noto Sans" w:cs="Noto Sans"/>
                <w:bCs/>
                <w:sz w:val="24"/>
                <w:szCs w:val="24"/>
              </w:rPr>
              <w:lastRenderedPageBreak/>
              <w:t>Stephanie Stephens</w:t>
            </w:r>
          </w:p>
        </w:tc>
      </w:tr>
      <w:tr w:rsidR="00822F19" w:rsidRPr="009A4B59" w14:paraId="0CEEDA23" w14:textId="77777777" w:rsidTr="008E2FFF">
        <w:tc>
          <w:tcPr>
            <w:tcW w:w="792" w:type="dxa"/>
          </w:tcPr>
          <w:p w14:paraId="6FE37943" w14:textId="77777777" w:rsidR="00822F19" w:rsidRPr="009A4B59" w:rsidRDefault="00822F19" w:rsidP="008E2FFF">
            <w:pPr>
              <w:jc w:val="right"/>
              <w:rPr>
                <w:rFonts w:ascii="Noto Sans" w:hAnsi="Noto Sans" w:cs="Noto Sans"/>
                <w:bCs/>
                <w:sz w:val="24"/>
                <w:szCs w:val="24"/>
              </w:rPr>
            </w:pPr>
            <w:r>
              <w:rPr>
                <w:rFonts w:ascii="Noto Sans" w:hAnsi="Noto Sans" w:cs="Noto Sans"/>
                <w:bCs/>
                <w:sz w:val="24"/>
                <w:szCs w:val="24"/>
              </w:rPr>
              <w:lastRenderedPageBreak/>
              <w:t>5</w:t>
            </w:r>
            <w:r w:rsidRPr="009A4B59">
              <w:rPr>
                <w:rFonts w:ascii="Noto Sans" w:hAnsi="Noto Sans" w:cs="Noto Sans"/>
                <w:bCs/>
                <w:sz w:val="24"/>
                <w:szCs w:val="24"/>
              </w:rPr>
              <w:t>.</w:t>
            </w:r>
          </w:p>
        </w:tc>
        <w:tc>
          <w:tcPr>
            <w:tcW w:w="1237" w:type="dxa"/>
          </w:tcPr>
          <w:p w14:paraId="04AFECD0" w14:textId="77777777" w:rsidR="00822F19" w:rsidRPr="009A4B59" w:rsidRDefault="00822F19" w:rsidP="008E2FFF">
            <w:pPr>
              <w:rPr>
                <w:rFonts w:ascii="Noto Sans" w:hAnsi="Noto Sans" w:cs="Noto Sans"/>
                <w:bCs/>
                <w:sz w:val="24"/>
                <w:szCs w:val="24"/>
              </w:rPr>
            </w:pPr>
            <w:r w:rsidRPr="009A4B59">
              <w:rPr>
                <w:rFonts w:ascii="Noto Sans" w:hAnsi="Noto Sans" w:cs="Noto Sans"/>
                <w:bCs/>
                <w:sz w:val="24"/>
                <w:szCs w:val="24"/>
              </w:rPr>
              <w:t>2:5</w:t>
            </w:r>
            <w:r>
              <w:rPr>
                <w:rFonts w:ascii="Noto Sans" w:hAnsi="Noto Sans" w:cs="Noto Sans"/>
                <w:bCs/>
                <w:sz w:val="24"/>
                <w:szCs w:val="24"/>
              </w:rPr>
              <w:t>5</w:t>
            </w:r>
          </w:p>
        </w:tc>
        <w:tc>
          <w:tcPr>
            <w:tcW w:w="5948" w:type="dxa"/>
          </w:tcPr>
          <w:p w14:paraId="6C1CA992" w14:textId="77777777" w:rsidR="00822F19" w:rsidRDefault="00822F19" w:rsidP="008E2FFF">
            <w:pPr>
              <w:rPr>
                <w:rFonts w:ascii="Noto Sans" w:eastAsia="Times New Roman" w:hAnsi="Noto Sans" w:cs="Noto Sans"/>
                <w:b/>
                <w:bCs/>
                <w:sz w:val="24"/>
                <w:szCs w:val="24"/>
                <w:u w:val="single"/>
              </w:rPr>
            </w:pPr>
            <w:r w:rsidRPr="009A4B59">
              <w:rPr>
                <w:rFonts w:ascii="Noto Sans" w:eastAsia="Times New Roman" w:hAnsi="Noto Sans" w:cs="Noto Sans"/>
                <w:b/>
                <w:bCs/>
                <w:sz w:val="24"/>
                <w:szCs w:val="24"/>
                <w:u w:val="single"/>
              </w:rPr>
              <w:t>Conclusion</w:t>
            </w:r>
          </w:p>
          <w:p w14:paraId="70271768" w14:textId="77777777" w:rsidR="001663A2" w:rsidRDefault="005019C9" w:rsidP="0025599C">
            <w:pPr>
              <w:pStyle w:val="BulletCustom"/>
              <w:rPr>
                <w:rStyle w:val="normaltextrun"/>
                <w:rFonts w:ascii="Noto Sans" w:eastAsiaTheme="minorHAnsi" w:hAnsi="Noto Sans" w:cs="Noto Sans"/>
                <w:color w:val="000000"/>
                <w:sz w:val="24"/>
                <w:szCs w:val="24"/>
              </w:rPr>
            </w:pPr>
            <w:r>
              <w:lastRenderedPageBreak/>
              <w:t xml:space="preserve">• </w:t>
            </w:r>
            <w:r w:rsidR="00C1433C">
              <w:rPr>
                <w:rStyle w:val="normaltextrun"/>
                <w:rFonts w:ascii="Noto Sans" w:eastAsiaTheme="minorHAnsi" w:hAnsi="Noto Sans" w:cs="Noto Sans"/>
                <w:color w:val="000000"/>
                <w:sz w:val="24"/>
                <w:szCs w:val="24"/>
              </w:rPr>
              <w:t>Comment</w:t>
            </w:r>
            <w:r w:rsidR="00AE3BDE">
              <w:rPr>
                <w:rStyle w:val="normaltextrun"/>
                <w:rFonts w:ascii="Noto Sans" w:eastAsiaTheme="minorHAnsi" w:hAnsi="Noto Sans" w:cs="Noto Sans"/>
                <w:color w:val="000000"/>
                <w:sz w:val="24"/>
                <w:szCs w:val="24"/>
              </w:rPr>
              <w:t xml:space="preserve"> on the shared March ODHS Federal Update. See attached slide deck. </w:t>
            </w:r>
          </w:p>
          <w:p w14:paraId="22A24738" w14:textId="0844A60C" w:rsidR="00822F19" w:rsidRPr="0045613E" w:rsidRDefault="001663A2" w:rsidP="0025599C">
            <w:pPr>
              <w:pStyle w:val="BulletCustom"/>
            </w:pPr>
            <w:r>
              <w:rPr>
                <w:rStyle w:val="normaltextrun"/>
                <w:rFonts w:ascii="Noto Sans" w:eastAsiaTheme="minorHAnsi" w:hAnsi="Noto Sans" w:cs="Noto Sans"/>
                <w:color w:val="000000"/>
                <w:sz w:val="24"/>
                <w:szCs w:val="24"/>
              </w:rPr>
              <w:t xml:space="preserve">                                                             </w:t>
            </w:r>
            <w:r w:rsidR="009B4D2D">
              <w:rPr>
                <w:rStyle w:val="normaltextrun"/>
                <w:rFonts w:ascii="Noto Sans" w:eastAsiaTheme="minorHAnsi" w:hAnsi="Noto Sans" w:cs="Noto Sans"/>
                <w:color w:val="000000"/>
                <w:sz w:val="24"/>
                <w:szCs w:val="24"/>
              </w:rPr>
              <w:t xml:space="preserve"> </w:t>
            </w:r>
            <w:r w:rsidR="0025599C">
              <w:object w:dxaOrig="1504" w:dyaOrig="981" w14:anchorId="6BA0CBF6">
                <v:shape id="_x0000_i1025" type="#_x0000_t75" style="width:75pt;height:49pt" o:ole="">
                  <v:imagedata r:id="rId15" o:title=""/>
                </v:shape>
                <o:OLEObject Type="Embed" ProgID="Acrobat.Document.DC" ShapeID="_x0000_i1025" DrawAspect="Icon" ObjectID="_1835356003" r:id="rId16"/>
              </w:object>
            </w:r>
          </w:p>
        </w:tc>
        <w:tc>
          <w:tcPr>
            <w:tcW w:w="2633" w:type="dxa"/>
          </w:tcPr>
          <w:p w14:paraId="4692E884" w14:textId="77777777" w:rsidR="00822F19" w:rsidRPr="009A4B59" w:rsidRDefault="00822F19" w:rsidP="008E2FFF">
            <w:pPr>
              <w:rPr>
                <w:rFonts w:ascii="Noto Sans" w:hAnsi="Noto Sans" w:cs="Noto Sans"/>
                <w:bCs/>
                <w:sz w:val="24"/>
                <w:szCs w:val="24"/>
              </w:rPr>
            </w:pPr>
            <w:r>
              <w:rPr>
                <w:rFonts w:ascii="Noto Sans" w:hAnsi="Noto Sans" w:cs="Noto Sans"/>
                <w:bCs/>
                <w:sz w:val="24"/>
                <w:szCs w:val="24"/>
              </w:rPr>
              <w:lastRenderedPageBreak/>
              <w:t xml:space="preserve">Kathryn Garland </w:t>
            </w:r>
          </w:p>
        </w:tc>
      </w:tr>
    </w:tbl>
    <w:p w14:paraId="574F3659" w14:textId="77777777" w:rsidR="00BE002B" w:rsidRDefault="00BE002B">
      <w:pPr>
        <w:rPr>
          <w:sz w:val="4"/>
          <w:szCs w:val="4"/>
        </w:rPr>
      </w:pPr>
    </w:p>
    <w:p w14:paraId="14E4C8DB" w14:textId="77777777" w:rsidR="007D2489" w:rsidRDefault="007D2489">
      <w:pPr>
        <w:rPr>
          <w:sz w:val="4"/>
          <w:szCs w:val="4"/>
        </w:rPr>
      </w:pPr>
    </w:p>
    <w:p w14:paraId="42FD8B2F" w14:textId="77777777" w:rsidR="007D2489" w:rsidRDefault="007D2489" w:rsidP="007D2489">
      <w:pPr>
        <w:rPr>
          <w:sz w:val="4"/>
          <w:szCs w:val="4"/>
        </w:rPr>
      </w:pPr>
    </w:p>
    <w:tbl>
      <w:tblPr>
        <w:tblStyle w:val="TableGrid"/>
        <w:tblW w:w="0" w:type="auto"/>
        <w:tblLook w:val="04A0" w:firstRow="1" w:lastRow="0" w:firstColumn="1" w:lastColumn="0" w:noHBand="0" w:noVBand="1"/>
      </w:tblPr>
      <w:tblGrid>
        <w:gridCol w:w="5305"/>
        <w:gridCol w:w="5305"/>
      </w:tblGrid>
      <w:tr w:rsidR="000A56D1" w:rsidRPr="009A4B59" w14:paraId="0741FC21" w14:textId="77777777" w:rsidTr="008E2FFF">
        <w:tc>
          <w:tcPr>
            <w:tcW w:w="5305" w:type="dxa"/>
            <w:shd w:val="clear" w:color="auto" w:fill="DEEAF6" w:themeFill="accent1" w:themeFillTint="33"/>
            <w:vAlign w:val="center"/>
          </w:tcPr>
          <w:p w14:paraId="3CE2415B" w14:textId="77777777" w:rsidR="000A56D1" w:rsidRPr="009A4B59" w:rsidRDefault="000A56D1" w:rsidP="008E2FFF">
            <w:pPr>
              <w:jc w:val="center"/>
              <w:rPr>
                <w:rFonts w:ascii="Noto Sans" w:hAnsi="Noto Sans" w:cs="Noto Sans"/>
                <w:b/>
                <w:bCs/>
                <w:sz w:val="24"/>
                <w:szCs w:val="24"/>
                <w:u w:val="single"/>
              </w:rPr>
            </w:pPr>
            <w:r w:rsidRPr="009A4B59">
              <w:rPr>
                <w:rFonts w:ascii="Noto Sans" w:hAnsi="Noto Sans" w:cs="Noto Sans"/>
                <w:b/>
                <w:bCs/>
                <w:sz w:val="24"/>
                <w:szCs w:val="24"/>
                <w:u w:val="single"/>
              </w:rPr>
              <w:t>Next SSP Partner Meeting:</w:t>
            </w:r>
          </w:p>
        </w:tc>
        <w:tc>
          <w:tcPr>
            <w:tcW w:w="5305" w:type="dxa"/>
            <w:shd w:val="clear" w:color="auto" w:fill="DEEAF6" w:themeFill="accent1" w:themeFillTint="33"/>
            <w:vAlign w:val="center"/>
          </w:tcPr>
          <w:p w14:paraId="4EF21088" w14:textId="77777777" w:rsidR="000A56D1" w:rsidRPr="009A4B59" w:rsidRDefault="000A56D1" w:rsidP="008E2FFF">
            <w:pPr>
              <w:jc w:val="center"/>
              <w:rPr>
                <w:rFonts w:ascii="Noto Sans" w:hAnsi="Noto Sans" w:cs="Noto Sans"/>
                <w:b/>
                <w:bCs/>
                <w:sz w:val="24"/>
                <w:szCs w:val="24"/>
              </w:rPr>
            </w:pPr>
            <w:r w:rsidRPr="009A4B59">
              <w:rPr>
                <w:rFonts w:ascii="Noto Sans" w:hAnsi="Noto Sans" w:cs="Noto Sans"/>
                <w:b/>
                <w:bCs/>
                <w:sz w:val="24"/>
                <w:szCs w:val="24"/>
              </w:rPr>
              <w:t xml:space="preserve">Date: </w:t>
            </w:r>
            <w:r>
              <w:rPr>
                <w:rFonts w:ascii="Noto Sans" w:hAnsi="Noto Sans" w:cs="Noto Sans"/>
                <w:b/>
                <w:bCs/>
                <w:sz w:val="24"/>
                <w:szCs w:val="24"/>
              </w:rPr>
              <w:t>April 09, 2026</w:t>
            </w:r>
          </w:p>
          <w:p w14:paraId="37710E65" w14:textId="77777777" w:rsidR="000A56D1" w:rsidRPr="009A4B59" w:rsidRDefault="000A56D1" w:rsidP="008E2FFF">
            <w:pPr>
              <w:jc w:val="center"/>
              <w:rPr>
                <w:rFonts w:ascii="Noto Sans" w:hAnsi="Noto Sans" w:cs="Noto Sans"/>
                <w:b/>
                <w:bCs/>
                <w:sz w:val="24"/>
                <w:szCs w:val="24"/>
                <w:u w:val="single"/>
              </w:rPr>
            </w:pPr>
            <w:r w:rsidRPr="009A4B59">
              <w:rPr>
                <w:rFonts w:ascii="Noto Sans" w:hAnsi="Noto Sans" w:cs="Noto Sans"/>
                <w:b/>
                <w:bCs/>
                <w:sz w:val="24"/>
                <w:szCs w:val="24"/>
              </w:rPr>
              <w:t xml:space="preserve">Time: </w:t>
            </w:r>
            <w:r>
              <w:rPr>
                <w:rFonts w:ascii="Noto Sans" w:hAnsi="Noto Sans" w:cs="Noto Sans"/>
                <w:b/>
                <w:bCs/>
                <w:sz w:val="24"/>
                <w:szCs w:val="24"/>
              </w:rPr>
              <w:t>2:05-2:55 p.m.</w:t>
            </w:r>
          </w:p>
        </w:tc>
      </w:tr>
    </w:tbl>
    <w:p w14:paraId="52784C38" w14:textId="77777777" w:rsidR="007D2489" w:rsidRDefault="007D2489">
      <w:pPr>
        <w:rPr>
          <w:sz w:val="4"/>
          <w:szCs w:val="4"/>
        </w:rPr>
      </w:pPr>
    </w:p>
    <w:p w14:paraId="6C10E62B" w14:textId="77777777" w:rsidR="00504472" w:rsidRDefault="00504472">
      <w:pPr>
        <w:rPr>
          <w:sz w:val="4"/>
          <w:szCs w:val="4"/>
        </w:rPr>
      </w:pPr>
    </w:p>
    <w:p w14:paraId="39F44C0E" w14:textId="77777777" w:rsidR="0083155B" w:rsidRPr="009A4B59" w:rsidRDefault="0083155B" w:rsidP="0083155B">
      <w:pPr>
        <w:jc w:val="center"/>
        <w:rPr>
          <w:rFonts w:ascii="Noto Sans" w:hAnsi="Noto Sans" w:cs="Noto Sans"/>
          <w:sz w:val="24"/>
          <w:szCs w:val="24"/>
          <w:u w:val="single"/>
        </w:rPr>
      </w:pPr>
      <w:r w:rsidRPr="009A4B59">
        <w:rPr>
          <w:rFonts w:ascii="Noto Sans" w:hAnsi="Noto Sans" w:cs="Noto Sans"/>
          <w:sz w:val="24"/>
          <w:szCs w:val="24"/>
          <w:u w:val="single"/>
        </w:rPr>
        <w:t>Feedback and Suggestions</w:t>
      </w:r>
    </w:p>
    <w:p w14:paraId="6C168AA7" w14:textId="77777777" w:rsidR="0083155B" w:rsidRPr="009A4B59" w:rsidRDefault="0083155B" w:rsidP="0083155B">
      <w:pPr>
        <w:jc w:val="center"/>
        <w:rPr>
          <w:rFonts w:ascii="Noto Sans" w:hAnsi="Noto Sans" w:cs="Noto Sans"/>
          <w:sz w:val="24"/>
          <w:szCs w:val="24"/>
        </w:rPr>
      </w:pPr>
      <w:r w:rsidRPr="009A4B59">
        <w:rPr>
          <w:rFonts w:ascii="Noto Sans" w:hAnsi="Noto Sans" w:cs="Noto Sans"/>
          <w:sz w:val="24"/>
          <w:szCs w:val="24"/>
        </w:rPr>
        <w:t>We appreciate your input in shaping our discussions. Please use this link to provide feedback and suggest topics you would like to see included in future agendas. Your suggestions help ensure our meetings remain relevant and valuable to all participants.</w:t>
      </w:r>
    </w:p>
    <w:p w14:paraId="5F5AFA0D" w14:textId="31BD14BD" w:rsidR="00504472" w:rsidRPr="00E75998" w:rsidRDefault="0083155B" w:rsidP="00E75998">
      <w:pPr>
        <w:jc w:val="center"/>
        <w:rPr>
          <w:rFonts w:ascii="Noto Sans" w:hAnsi="Noto Sans" w:cs="Noto Sans"/>
          <w:sz w:val="24"/>
          <w:szCs w:val="24"/>
        </w:rPr>
      </w:pPr>
      <w:hyperlink r:id="rId17" w:history="1">
        <w:r w:rsidRPr="009A4B59">
          <w:rPr>
            <w:rStyle w:val="Hyperlink"/>
            <w:rFonts w:ascii="Noto Sans" w:hAnsi="Noto Sans" w:cs="Noto Sans"/>
            <w:sz w:val="24"/>
            <w:szCs w:val="24"/>
          </w:rPr>
          <w:t xml:space="preserve">Self-Sufficiency Partner Meeting Evaluation </w:t>
        </w:r>
      </w:hyperlink>
    </w:p>
    <w:p w14:paraId="4037BD6F" w14:textId="77777777" w:rsidR="00504472" w:rsidRDefault="00504472" w:rsidP="00504472">
      <w:pPr>
        <w:jc w:val="center"/>
        <w:rPr>
          <w:rFonts w:ascii="Times New Roman" w:hAnsi="Times New Roman" w:cs="Times New Roman"/>
          <w:b/>
          <w:sz w:val="28"/>
          <w:szCs w:val="28"/>
        </w:rPr>
      </w:pPr>
    </w:p>
    <w:p w14:paraId="6852C6E3" w14:textId="77777777" w:rsidR="00504472" w:rsidRDefault="00504472" w:rsidP="00504472">
      <w:pPr>
        <w:rPr>
          <w:sz w:val="4"/>
          <w:szCs w:val="4"/>
        </w:rPr>
      </w:pPr>
    </w:p>
    <w:p w14:paraId="10734599" w14:textId="77777777" w:rsidR="00504472" w:rsidRDefault="00504472" w:rsidP="00504472">
      <w:pPr>
        <w:rPr>
          <w:sz w:val="4"/>
          <w:szCs w:val="4"/>
        </w:rPr>
      </w:pPr>
    </w:p>
    <w:p w14:paraId="3141BA60" w14:textId="77777777" w:rsidR="00504472" w:rsidRDefault="00504472">
      <w:pPr>
        <w:rPr>
          <w:sz w:val="4"/>
          <w:szCs w:val="4"/>
        </w:rPr>
      </w:pPr>
    </w:p>
    <w:sectPr w:rsidR="00504472" w:rsidSect="005964AC">
      <w:headerReference w:type="default" r:id="rId18"/>
      <w:footerReference w:type="default" r:id="rId19"/>
      <w:pgSz w:w="12240" w:h="15840"/>
      <w:pgMar w:top="720" w:right="630" w:bottom="90" w:left="990" w:header="432"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C0CA7" w14:textId="77777777" w:rsidR="00600D1B" w:rsidRDefault="00600D1B" w:rsidP="009F158D">
      <w:pPr>
        <w:spacing w:after="0" w:line="240" w:lineRule="auto"/>
      </w:pPr>
      <w:r>
        <w:separator/>
      </w:r>
    </w:p>
  </w:endnote>
  <w:endnote w:type="continuationSeparator" w:id="0">
    <w:p w14:paraId="70D6B874" w14:textId="77777777" w:rsidR="00600D1B" w:rsidRDefault="00600D1B" w:rsidP="009F158D">
      <w:pPr>
        <w:spacing w:after="0" w:line="240" w:lineRule="auto"/>
      </w:pPr>
      <w:r>
        <w:continuationSeparator/>
      </w:r>
    </w:p>
  </w:endnote>
  <w:endnote w:type="continuationNotice" w:id="1">
    <w:p w14:paraId="598388BD" w14:textId="77777777" w:rsidR="00600D1B" w:rsidRDefault="00600D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4D396" w14:textId="77777777" w:rsidR="007E37E4" w:rsidRDefault="007E37E4" w:rsidP="0011296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4A8B4" w14:textId="77777777" w:rsidR="00600D1B" w:rsidRDefault="00600D1B" w:rsidP="009F158D">
      <w:pPr>
        <w:spacing w:after="0" w:line="240" w:lineRule="auto"/>
      </w:pPr>
      <w:r>
        <w:separator/>
      </w:r>
    </w:p>
  </w:footnote>
  <w:footnote w:type="continuationSeparator" w:id="0">
    <w:p w14:paraId="18402063" w14:textId="77777777" w:rsidR="00600D1B" w:rsidRDefault="00600D1B" w:rsidP="009F158D">
      <w:pPr>
        <w:spacing w:after="0" w:line="240" w:lineRule="auto"/>
      </w:pPr>
      <w:r>
        <w:continuationSeparator/>
      </w:r>
    </w:p>
  </w:footnote>
  <w:footnote w:type="continuationNotice" w:id="1">
    <w:p w14:paraId="4EC0AAF4" w14:textId="77777777" w:rsidR="00600D1B" w:rsidRDefault="00600D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F870B" w14:textId="77777777" w:rsidR="0074076C" w:rsidRPr="007E37E4" w:rsidRDefault="0074076C" w:rsidP="0074076C">
    <w:pPr>
      <w:spacing w:line="264" w:lineRule="auto"/>
      <w:rPr>
        <w:b/>
        <w:color w:val="1F3864" w:themeColor="accent5" w:themeShade="80"/>
      </w:rPr>
    </w:pPr>
    <w:r w:rsidRPr="007E37E4">
      <w:rPr>
        <w:b/>
        <w:noProof/>
        <w:color w:val="1F3864" w:themeColor="accent5" w:themeShade="80"/>
      </w:rPr>
      <w:drawing>
        <wp:anchor distT="0" distB="0" distL="114300" distR="114300" simplePos="0" relativeHeight="251658240" behindDoc="1" locked="0" layoutInCell="1" allowOverlap="1" wp14:anchorId="18416AAE" wp14:editId="20A65786">
          <wp:simplePos x="0" y="0"/>
          <wp:positionH relativeFrom="column">
            <wp:posOffset>-581025</wp:posOffset>
          </wp:positionH>
          <wp:positionV relativeFrom="page">
            <wp:posOffset>171450</wp:posOffset>
          </wp:positionV>
          <wp:extent cx="1469390" cy="365760"/>
          <wp:effectExtent l="0" t="0" r="0" b="0"/>
          <wp:wrapThrough wrapText="bothSides">
            <wp:wrapPolygon edited="0">
              <wp:start x="0" y="0"/>
              <wp:lineTo x="0" y="20250"/>
              <wp:lineTo x="21283" y="20250"/>
              <wp:lineTo x="2128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9390" cy="3657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26A4"/>
    <w:multiLevelType w:val="hybridMultilevel"/>
    <w:tmpl w:val="19B24B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A90510"/>
    <w:multiLevelType w:val="hybridMultilevel"/>
    <w:tmpl w:val="EDCC6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667FEC"/>
    <w:multiLevelType w:val="hybridMultilevel"/>
    <w:tmpl w:val="2F88EDB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74763E"/>
    <w:multiLevelType w:val="hybridMultilevel"/>
    <w:tmpl w:val="6246A44C"/>
    <w:lvl w:ilvl="0" w:tplc="08E229D0">
      <w:start w:val="1"/>
      <w:numFmt w:val="decimal"/>
      <w:lvlText w:val="%1."/>
      <w:lvlJc w:val="left"/>
      <w:pPr>
        <w:ind w:left="360" w:hanging="360"/>
      </w:pPr>
      <w:rPr>
        <w:rFonts w:cstheme="min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95E10FE"/>
    <w:multiLevelType w:val="hybridMultilevel"/>
    <w:tmpl w:val="24D2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E1215D"/>
    <w:multiLevelType w:val="hybridMultilevel"/>
    <w:tmpl w:val="8DD21F2E"/>
    <w:lvl w:ilvl="0" w:tplc="0409000F">
      <w:start w:val="1"/>
      <w:numFmt w:val="decimal"/>
      <w:lvlText w:val="%1."/>
      <w:lvlJc w:val="left"/>
      <w:pPr>
        <w:ind w:left="720" w:hanging="360"/>
      </w:pPr>
    </w:lvl>
    <w:lvl w:ilvl="1" w:tplc="6BAC39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0A6898"/>
    <w:multiLevelType w:val="hybridMultilevel"/>
    <w:tmpl w:val="A4DA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3E165E"/>
    <w:multiLevelType w:val="hybridMultilevel"/>
    <w:tmpl w:val="6C684CBC"/>
    <w:lvl w:ilvl="0" w:tplc="04090001">
      <w:start w:val="1"/>
      <w:numFmt w:val="bullet"/>
      <w:lvlText w:val=""/>
      <w:lvlJc w:val="left"/>
      <w:pPr>
        <w:ind w:left="389" w:hanging="360"/>
      </w:pPr>
      <w:rPr>
        <w:rFonts w:ascii="Symbol" w:hAnsi="Symbol"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num w:numId="1" w16cid:durableId="1003820442">
    <w:abstractNumId w:val="5"/>
  </w:num>
  <w:num w:numId="2" w16cid:durableId="2046906902">
    <w:abstractNumId w:val="3"/>
  </w:num>
  <w:num w:numId="3" w16cid:durableId="1872722347">
    <w:abstractNumId w:val="4"/>
  </w:num>
  <w:num w:numId="4" w16cid:durableId="508300034">
    <w:abstractNumId w:val="2"/>
  </w:num>
  <w:num w:numId="5" w16cid:durableId="1102800359">
    <w:abstractNumId w:val="1"/>
  </w:num>
  <w:num w:numId="6" w16cid:durableId="1527714072">
    <w:abstractNumId w:val="6"/>
  </w:num>
  <w:num w:numId="7" w16cid:durableId="203911201">
    <w:abstractNumId w:val="0"/>
  </w:num>
  <w:num w:numId="8" w16cid:durableId="53720650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59"/>
    <w:rsid w:val="0000209A"/>
    <w:rsid w:val="000020DC"/>
    <w:rsid w:val="00004AB8"/>
    <w:rsid w:val="0000609D"/>
    <w:rsid w:val="00006B9F"/>
    <w:rsid w:val="00007685"/>
    <w:rsid w:val="000076F0"/>
    <w:rsid w:val="00010216"/>
    <w:rsid w:val="0001138E"/>
    <w:rsid w:val="00011951"/>
    <w:rsid w:val="0001280A"/>
    <w:rsid w:val="00012E9C"/>
    <w:rsid w:val="00014801"/>
    <w:rsid w:val="00014C1A"/>
    <w:rsid w:val="00017E7B"/>
    <w:rsid w:val="0002142C"/>
    <w:rsid w:val="00021FA8"/>
    <w:rsid w:val="000231DB"/>
    <w:rsid w:val="0002432F"/>
    <w:rsid w:val="00024671"/>
    <w:rsid w:val="000265BE"/>
    <w:rsid w:val="000313D2"/>
    <w:rsid w:val="00031A9E"/>
    <w:rsid w:val="0003254A"/>
    <w:rsid w:val="00032DB1"/>
    <w:rsid w:val="00033EAB"/>
    <w:rsid w:val="0003575F"/>
    <w:rsid w:val="00035810"/>
    <w:rsid w:val="0003586F"/>
    <w:rsid w:val="00035C6E"/>
    <w:rsid w:val="0003636A"/>
    <w:rsid w:val="000365A9"/>
    <w:rsid w:val="000404D0"/>
    <w:rsid w:val="00042907"/>
    <w:rsid w:val="00042A35"/>
    <w:rsid w:val="00043066"/>
    <w:rsid w:val="0004312A"/>
    <w:rsid w:val="00043163"/>
    <w:rsid w:val="00043F43"/>
    <w:rsid w:val="00044021"/>
    <w:rsid w:val="00044117"/>
    <w:rsid w:val="000450C8"/>
    <w:rsid w:val="000452F7"/>
    <w:rsid w:val="00051484"/>
    <w:rsid w:val="000526D4"/>
    <w:rsid w:val="00053521"/>
    <w:rsid w:val="00053555"/>
    <w:rsid w:val="0005487F"/>
    <w:rsid w:val="00054926"/>
    <w:rsid w:val="00060D8A"/>
    <w:rsid w:val="00060F5C"/>
    <w:rsid w:val="00062F38"/>
    <w:rsid w:val="00065FB9"/>
    <w:rsid w:val="00065FD5"/>
    <w:rsid w:val="000669A7"/>
    <w:rsid w:val="000675F4"/>
    <w:rsid w:val="0007090A"/>
    <w:rsid w:val="00070EE0"/>
    <w:rsid w:val="0007214E"/>
    <w:rsid w:val="00073493"/>
    <w:rsid w:val="000735AE"/>
    <w:rsid w:val="00073A45"/>
    <w:rsid w:val="00073E23"/>
    <w:rsid w:val="0007481B"/>
    <w:rsid w:val="000757A0"/>
    <w:rsid w:val="00076275"/>
    <w:rsid w:val="000763B4"/>
    <w:rsid w:val="00076781"/>
    <w:rsid w:val="000767D0"/>
    <w:rsid w:val="000769DF"/>
    <w:rsid w:val="00076CBE"/>
    <w:rsid w:val="00076E1A"/>
    <w:rsid w:val="00076E4A"/>
    <w:rsid w:val="00076F9C"/>
    <w:rsid w:val="00077ED2"/>
    <w:rsid w:val="000800A5"/>
    <w:rsid w:val="000805A0"/>
    <w:rsid w:val="00080D69"/>
    <w:rsid w:val="000812B9"/>
    <w:rsid w:val="000812F1"/>
    <w:rsid w:val="000814C5"/>
    <w:rsid w:val="00081B2A"/>
    <w:rsid w:val="00081F76"/>
    <w:rsid w:val="000824EE"/>
    <w:rsid w:val="00082BC0"/>
    <w:rsid w:val="000836D7"/>
    <w:rsid w:val="00085CA5"/>
    <w:rsid w:val="00087A80"/>
    <w:rsid w:val="00087E22"/>
    <w:rsid w:val="0009193C"/>
    <w:rsid w:val="00092482"/>
    <w:rsid w:val="00094D28"/>
    <w:rsid w:val="0009590F"/>
    <w:rsid w:val="00096A87"/>
    <w:rsid w:val="000A06C7"/>
    <w:rsid w:val="000A08AA"/>
    <w:rsid w:val="000A1245"/>
    <w:rsid w:val="000A4176"/>
    <w:rsid w:val="000A4647"/>
    <w:rsid w:val="000A4CF0"/>
    <w:rsid w:val="000A56D1"/>
    <w:rsid w:val="000A7611"/>
    <w:rsid w:val="000B14DF"/>
    <w:rsid w:val="000B1FC8"/>
    <w:rsid w:val="000B2001"/>
    <w:rsid w:val="000B2DC3"/>
    <w:rsid w:val="000B3DA8"/>
    <w:rsid w:val="000B3EAA"/>
    <w:rsid w:val="000B52E9"/>
    <w:rsid w:val="000B63EE"/>
    <w:rsid w:val="000B67A6"/>
    <w:rsid w:val="000C010B"/>
    <w:rsid w:val="000C0552"/>
    <w:rsid w:val="000C1295"/>
    <w:rsid w:val="000C1F27"/>
    <w:rsid w:val="000C2FED"/>
    <w:rsid w:val="000C5588"/>
    <w:rsid w:val="000C6E52"/>
    <w:rsid w:val="000C7C58"/>
    <w:rsid w:val="000C7DA3"/>
    <w:rsid w:val="000D01DE"/>
    <w:rsid w:val="000D0BF3"/>
    <w:rsid w:val="000D0EEC"/>
    <w:rsid w:val="000D1332"/>
    <w:rsid w:val="000D2165"/>
    <w:rsid w:val="000D29F7"/>
    <w:rsid w:val="000D3973"/>
    <w:rsid w:val="000D3AAC"/>
    <w:rsid w:val="000D5BA2"/>
    <w:rsid w:val="000D74D5"/>
    <w:rsid w:val="000E0677"/>
    <w:rsid w:val="000E14DB"/>
    <w:rsid w:val="000E18D9"/>
    <w:rsid w:val="000E5671"/>
    <w:rsid w:val="000E5FA7"/>
    <w:rsid w:val="000E629A"/>
    <w:rsid w:val="000F022E"/>
    <w:rsid w:val="000F2996"/>
    <w:rsid w:val="000F341F"/>
    <w:rsid w:val="000F3682"/>
    <w:rsid w:val="000F4D3A"/>
    <w:rsid w:val="000F5362"/>
    <w:rsid w:val="000F5496"/>
    <w:rsid w:val="000F569A"/>
    <w:rsid w:val="000F6059"/>
    <w:rsid w:val="000F636F"/>
    <w:rsid w:val="000F6C61"/>
    <w:rsid w:val="001021CB"/>
    <w:rsid w:val="001050F1"/>
    <w:rsid w:val="00105E95"/>
    <w:rsid w:val="00105F1E"/>
    <w:rsid w:val="00106A42"/>
    <w:rsid w:val="00107317"/>
    <w:rsid w:val="00107663"/>
    <w:rsid w:val="00110BA3"/>
    <w:rsid w:val="00111585"/>
    <w:rsid w:val="00112028"/>
    <w:rsid w:val="00112293"/>
    <w:rsid w:val="0011296F"/>
    <w:rsid w:val="001130B1"/>
    <w:rsid w:val="00113568"/>
    <w:rsid w:val="001136FA"/>
    <w:rsid w:val="001157F2"/>
    <w:rsid w:val="00116C25"/>
    <w:rsid w:val="00117721"/>
    <w:rsid w:val="00117E8A"/>
    <w:rsid w:val="00120051"/>
    <w:rsid w:val="0012311B"/>
    <w:rsid w:val="001237CD"/>
    <w:rsid w:val="00125104"/>
    <w:rsid w:val="001251AB"/>
    <w:rsid w:val="00125D82"/>
    <w:rsid w:val="00126034"/>
    <w:rsid w:val="00127331"/>
    <w:rsid w:val="00127B7D"/>
    <w:rsid w:val="00130879"/>
    <w:rsid w:val="001308FF"/>
    <w:rsid w:val="00130E7B"/>
    <w:rsid w:val="001318B5"/>
    <w:rsid w:val="001322BF"/>
    <w:rsid w:val="00132777"/>
    <w:rsid w:val="00133B13"/>
    <w:rsid w:val="00135242"/>
    <w:rsid w:val="00136E92"/>
    <w:rsid w:val="001376FE"/>
    <w:rsid w:val="0013794D"/>
    <w:rsid w:val="00140DA3"/>
    <w:rsid w:val="00141787"/>
    <w:rsid w:val="00141BB2"/>
    <w:rsid w:val="00143315"/>
    <w:rsid w:val="00143C55"/>
    <w:rsid w:val="001442AE"/>
    <w:rsid w:val="00144A8A"/>
    <w:rsid w:val="00144B68"/>
    <w:rsid w:val="00144C49"/>
    <w:rsid w:val="00146703"/>
    <w:rsid w:val="00147FC5"/>
    <w:rsid w:val="00150504"/>
    <w:rsid w:val="00151AA6"/>
    <w:rsid w:val="0015358E"/>
    <w:rsid w:val="0015475D"/>
    <w:rsid w:val="00154A1E"/>
    <w:rsid w:val="001554F7"/>
    <w:rsid w:val="00155A58"/>
    <w:rsid w:val="0015601A"/>
    <w:rsid w:val="00156BDC"/>
    <w:rsid w:val="00156DD0"/>
    <w:rsid w:val="001570D7"/>
    <w:rsid w:val="00157621"/>
    <w:rsid w:val="00157E36"/>
    <w:rsid w:val="0016188B"/>
    <w:rsid w:val="0016314F"/>
    <w:rsid w:val="00163BDD"/>
    <w:rsid w:val="001663A2"/>
    <w:rsid w:val="00166ADC"/>
    <w:rsid w:val="001672B4"/>
    <w:rsid w:val="0016792E"/>
    <w:rsid w:val="00172A70"/>
    <w:rsid w:val="00172E83"/>
    <w:rsid w:val="001749ED"/>
    <w:rsid w:val="00180796"/>
    <w:rsid w:val="00180D29"/>
    <w:rsid w:val="001835EC"/>
    <w:rsid w:val="0018579F"/>
    <w:rsid w:val="001860AF"/>
    <w:rsid w:val="00190572"/>
    <w:rsid w:val="0019066E"/>
    <w:rsid w:val="00190F7A"/>
    <w:rsid w:val="00192D63"/>
    <w:rsid w:val="00192F78"/>
    <w:rsid w:val="0019397F"/>
    <w:rsid w:val="0019477A"/>
    <w:rsid w:val="00195EDB"/>
    <w:rsid w:val="001966F1"/>
    <w:rsid w:val="001969D4"/>
    <w:rsid w:val="00196A7F"/>
    <w:rsid w:val="0019738E"/>
    <w:rsid w:val="001A0BAB"/>
    <w:rsid w:val="001A1045"/>
    <w:rsid w:val="001A3027"/>
    <w:rsid w:val="001A4230"/>
    <w:rsid w:val="001A4547"/>
    <w:rsid w:val="001A6C0E"/>
    <w:rsid w:val="001A7CF1"/>
    <w:rsid w:val="001A7DE6"/>
    <w:rsid w:val="001B1F0C"/>
    <w:rsid w:val="001B2479"/>
    <w:rsid w:val="001B2EEC"/>
    <w:rsid w:val="001B33D2"/>
    <w:rsid w:val="001B3856"/>
    <w:rsid w:val="001B4965"/>
    <w:rsid w:val="001B4B33"/>
    <w:rsid w:val="001B6631"/>
    <w:rsid w:val="001B7237"/>
    <w:rsid w:val="001C1683"/>
    <w:rsid w:val="001C2A40"/>
    <w:rsid w:val="001C2AFD"/>
    <w:rsid w:val="001C37C7"/>
    <w:rsid w:val="001C463C"/>
    <w:rsid w:val="001C478A"/>
    <w:rsid w:val="001C52D4"/>
    <w:rsid w:val="001C5C23"/>
    <w:rsid w:val="001D3C3B"/>
    <w:rsid w:val="001D4490"/>
    <w:rsid w:val="001D472F"/>
    <w:rsid w:val="001D4D9F"/>
    <w:rsid w:val="001D573B"/>
    <w:rsid w:val="001D68E0"/>
    <w:rsid w:val="001E0988"/>
    <w:rsid w:val="001E0B5F"/>
    <w:rsid w:val="001E1931"/>
    <w:rsid w:val="001E1AEB"/>
    <w:rsid w:val="001E44C5"/>
    <w:rsid w:val="001E5B7A"/>
    <w:rsid w:val="001E685C"/>
    <w:rsid w:val="001E728A"/>
    <w:rsid w:val="001E7790"/>
    <w:rsid w:val="001E7D8D"/>
    <w:rsid w:val="001E7F68"/>
    <w:rsid w:val="001F0036"/>
    <w:rsid w:val="001F089B"/>
    <w:rsid w:val="001F1A08"/>
    <w:rsid w:val="001F1AEB"/>
    <w:rsid w:val="001F2B82"/>
    <w:rsid w:val="001F3037"/>
    <w:rsid w:val="001F335A"/>
    <w:rsid w:val="001F3465"/>
    <w:rsid w:val="001F3E48"/>
    <w:rsid w:val="001F41B2"/>
    <w:rsid w:val="001F4341"/>
    <w:rsid w:val="001F4492"/>
    <w:rsid w:val="001F6D3B"/>
    <w:rsid w:val="002002DA"/>
    <w:rsid w:val="002019C0"/>
    <w:rsid w:val="00201F7C"/>
    <w:rsid w:val="00203F49"/>
    <w:rsid w:val="002051C3"/>
    <w:rsid w:val="00206FF2"/>
    <w:rsid w:val="002072C4"/>
    <w:rsid w:val="00207ACB"/>
    <w:rsid w:val="0021096E"/>
    <w:rsid w:val="00211D64"/>
    <w:rsid w:val="00211F87"/>
    <w:rsid w:val="002120E2"/>
    <w:rsid w:val="002126FC"/>
    <w:rsid w:val="00215209"/>
    <w:rsid w:val="0021566D"/>
    <w:rsid w:val="00215B8F"/>
    <w:rsid w:val="002178C6"/>
    <w:rsid w:val="00217F58"/>
    <w:rsid w:val="002206D7"/>
    <w:rsid w:val="00221694"/>
    <w:rsid w:val="00222B20"/>
    <w:rsid w:val="002238F5"/>
    <w:rsid w:val="00224190"/>
    <w:rsid w:val="00224ACE"/>
    <w:rsid w:val="00225964"/>
    <w:rsid w:val="00227219"/>
    <w:rsid w:val="00227914"/>
    <w:rsid w:val="0022796F"/>
    <w:rsid w:val="00227F09"/>
    <w:rsid w:val="00230068"/>
    <w:rsid w:val="00230D4B"/>
    <w:rsid w:val="00230DFD"/>
    <w:rsid w:val="0023218F"/>
    <w:rsid w:val="00233315"/>
    <w:rsid w:val="00234413"/>
    <w:rsid w:val="00235265"/>
    <w:rsid w:val="00235DAF"/>
    <w:rsid w:val="00236458"/>
    <w:rsid w:val="00236790"/>
    <w:rsid w:val="00236BB6"/>
    <w:rsid w:val="002379C1"/>
    <w:rsid w:val="002401B2"/>
    <w:rsid w:val="00241C17"/>
    <w:rsid w:val="00241CA9"/>
    <w:rsid w:val="0024233A"/>
    <w:rsid w:val="00242B8C"/>
    <w:rsid w:val="00242DD2"/>
    <w:rsid w:val="002435FE"/>
    <w:rsid w:val="002475A5"/>
    <w:rsid w:val="00247E63"/>
    <w:rsid w:val="00250537"/>
    <w:rsid w:val="0025181F"/>
    <w:rsid w:val="00251F6D"/>
    <w:rsid w:val="00251F8C"/>
    <w:rsid w:val="0025212A"/>
    <w:rsid w:val="00253593"/>
    <w:rsid w:val="00255045"/>
    <w:rsid w:val="0025599C"/>
    <w:rsid w:val="00255C6D"/>
    <w:rsid w:val="00256406"/>
    <w:rsid w:val="002568D8"/>
    <w:rsid w:val="00260285"/>
    <w:rsid w:val="002602EC"/>
    <w:rsid w:val="00260A48"/>
    <w:rsid w:val="00261360"/>
    <w:rsid w:val="002618AC"/>
    <w:rsid w:val="002630A1"/>
    <w:rsid w:val="002635D0"/>
    <w:rsid w:val="00263639"/>
    <w:rsid w:val="00263A2A"/>
    <w:rsid w:val="00263D93"/>
    <w:rsid w:val="00263F70"/>
    <w:rsid w:val="0026408E"/>
    <w:rsid w:val="0026481F"/>
    <w:rsid w:val="00265035"/>
    <w:rsid w:val="0026594A"/>
    <w:rsid w:val="00270B50"/>
    <w:rsid w:val="002713D2"/>
    <w:rsid w:val="00271E0F"/>
    <w:rsid w:val="002721B5"/>
    <w:rsid w:val="0027479E"/>
    <w:rsid w:val="00275276"/>
    <w:rsid w:val="0027567F"/>
    <w:rsid w:val="00276F8C"/>
    <w:rsid w:val="0027703E"/>
    <w:rsid w:val="0028137A"/>
    <w:rsid w:val="00282F48"/>
    <w:rsid w:val="0028341D"/>
    <w:rsid w:val="00283907"/>
    <w:rsid w:val="00284316"/>
    <w:rsid w:val="002843DC"/>
    <w:rsid w:val="00284B90"/>
    <w:rsid w:val="00284DBB"/>
    <w:rsid w:val="00284F15"/>
    <w:rsid w:val="00284FE4"/>
    <w:rsid w:val="002861BB"/>
    <w:rsid w:val="002879CD"/>
    <w:rsid w:val="0029063D"/>
    <w:rsid w:val="002908F4"/>
    <w:rsid w:val="00291186"/>
    <w:rsid w:val="00292ED2"/>
    <w:rsid w:val="002939F5"/>
    <w:rsid w:val="00294AE8"/>
    <w:rsid w:val="00294C9C"/>
    <w:rsid w:val="00294E50"/>
    <w:rsid w:val="0029582C"/>
    <w:rsid w:val="00295EC1"/>
    <w:rsid w:val="00296374"/>
    <w:rsid w:val="0029647E"/>
    <w:rsid w:val="002A16B9"/>
    <w:rsid w:val="002A17DB"/>
    <w:rsid w:val="002A19AF"/>
    <w:rsid w:val="002A1A84"/>
    <w:rsid w:val="002A1AE0"/>
    <w:rsid w:val="002A36B4"/>
    <w:rsid w:val="002A4E8C"/>
    <w:rsid w:val="002A5C50"/>
    <w:rsid w:val="002A615F"/>
    <w:rsid w:val="002A6204"/>
    <w:rsid w:val="002A6BF8"/>
    <w:rsid w:val="002A773F"/>
    <w:rsid w:val="002B0AC7"/>
    <w:rsid w:val="002B0CBD"/>
    <w:rsid w:val="002B0CD7"/>
    <w:rsid w:val="002B1896"/>
    <w:rsid w:val="002B23F4"/>
    <w:rsid w:val="002B34F6"/>
    <w:rsid w:val="002B3EBB"/>
    <w:rsid w:val="002B4A12"/>
    <w:rsid w:val="002B6455"/>
    <w:rsid w:val="002C0585"/>
    <w:rsid w:val="002C16CC"/>
    <w:rsid w:val="002C210F"/>
    <w:rsid w:val="002C21E7"/>
    <w:rsid w:val="002C2CDE"/>
    <w:rsid w:val="002C435A"/>
    <w:rsid w:val="002C473F"/>
    <w:rsid w:val="002C4A12"/>
    <w:rsid w:val="002C5262"/>
    <w:rsid w:val="002C634E"/>
    <w:rsid w:val="002D219B"/>
    <w:rsid w:val="002D2FD2"/>
    <w:rsid w:val="002D34A5"/>
    <w:rsid w:val="002D3AAF"/>
    <w:rsid w:val="002D3D7C"/>
    <w:rsid w:val="002D3DD5"/>
    <w:rsid w:val="002D45F3"/>
    <w:rsid w:val="002D5FE4"/>
    <w:rsid w:val="002D61DF"/>
    <w:rsid w:val="002D6B1E"/>
    <w:rsid w:val="002D70EA"/>
    <w:rsid w:val="002D7342"/>
    <w:rsid w:val="002D744B"/>
    <w:rsid w:val="002E0320"/>
    <w:rsid w:val="002E077D"/>
    <w:rsid w:val="002E091B"/>
    <w:rsid w:val="002E1407"/>
    <w:rsid w:val="002E155C"/>
    <w:rsid w:val="002E1787"/>
    <w:rsid w:val="002E2F83"/>
    <w:rsid w:val="002E31C9"/>
    <w:rsid w:val="002E41CE"/>
    <w:rsid w:val="002E42A2"/>
    <w:rsid w:val="002E5DC1"/>
    <w:rsid w:val="002E63CF"/>
    <w:rsid w:val="002E6468"/>
    <w:rsid w:val="002E6903"/>
    <w:rsid w:val="002E6D4A"/>
    <w:rsid w:val="002E7206"/>
    <w:rsid w:val="002E7966"/>
    <w:rsid w:val="002F11B6"/>
    <w:rsid w:val="002F11DF"/>
    <w:rsid w:val="002F1316"/>
    <w:rsid w:val="002F272D"/>
    <w:rsid w:val="002F2BCA"/>
    <w:rsid w:val="002F36F9"/>
    <w:rsid w:val="002F375B"/>
    <w:rsid w:val="002F3CBD"/>
    <w:rsid w:val="002F6F2D"/>
    <w:rsid w:val="002F76C7"/>
    <w:rsid w:val="0030216A"/>
    <w:rsid w:val="00302B83"/>
    <w:rsid w:val="0030388C"/>
    <w:rsid w:val="003045C3"/>
    <w:rsid w:val="00304AFD"/>
    <w:rsid w:val="00307941"/>
    <w:rsid w:val="0031046B"/>
    <w:rsid w:val="00310DB1"/>
    <w:rsid w:val="0031314A"/>
    <w:rsid w:val="003150E7"/>
    <w:rsid w:val="003157A9"/>
    <w:rsid w:val="0032076F"/>
    <w:rsid w:val="00322179"/>
    <w:rsid w:val="0032273C"/>
    <w:rsid w:val="0032338E"/>
    <w:rsid w:val="0032485B"/>
    <w:rsid w:val="00326226"/>
    <w:rsid w:val="00326A75"/>
    <w:rsid w:val="00330A8C"/>
    <w:rsid w:val="00330A91"/>
    <w:rsid w:val="00330D7E"/>
    <w:rsid w:val="00331247"/>
    <w:rsid w:val="00331B4C"/>
    <w:rsid w:val="003320F2"/>
    <w:rsid w:val="003321B8"/>
    <w:rsid w:val="00332FA7"/>
    <w:rsid w:val="003335E4"/>
    <w:rsid w:val="00333895"/>
    <w:rsid w:val="0033548E"/>
    <w:rsid w:val="00335E9C"/>
    <w:rsid w:val="0033656C"/>
    <w:rsid w:val="00337ED5"/>
    <w:rsid w:val="0034014F"/>
    <w:rsid w:val="00341766"/>
    <w:rsid w:val="0034235B"/>
    <w:rsid w:val="00342404"/>
    <w:rsid w:val="00342E66"/>
    <w:rsid w:val="0034394F"/>
    <w:rsid w:val="00343C0D"/>
    <w:rsid w:val="00344212"/>
    <w:rsid w:val="00344398"/>
    <w:rsid w:val="00344ACA"/>
    <w:rsid w:val="00344EA6"/>
    <w:rsid w:val="00345BB8"/>
    <w:rsid w:val="00346E2A"/>
    <w:rsid w:val="00346F2A"/>
    <w:rsid w:val="00347345"/>
    <w:rsid w:val="00347508"/>
    <w:rsid w:val="00347F76"/>
    <w:rsid w:val="00350D88"/>
    <w:rsid w:val="00352B9E"/>
    <w:rsid w:val="00352F3C"/>
    <w:rsid w:val="00353707"/>
    <w:rsid w:val="0035441F"/>
    <w:rsid w:val="0036024D"/>
    <w:rsid w:val="00360F12"/>
    <w:rsid w:val="00362129"/>
    <w:rsid w:val="00362FDB"/>
    <w:rsid w:val="00364852"/>
    <w:rsid w:val="00364C46"/>
    <w:rsid w:val="00365642"/>
    <w:rsid w:val="00366911"/>
    <w:rsid w:val="003669F9"/>
    <w:rsid w:val="00366EB2"/>
    <w:rsid w:val="0036731A"/>
    <w:rsid w:val="00367F0E"/>
    <w:rsid w:val="00370A82"/>
    <w:rsid w:val="00371249"/>
    <w:rsid w:val="00371610"/>
    <w:rsid w:val="003719D4"/>
    <w:rsid w:val="00374B1E"/>
    <w:rsid w:val="00374F47"/>
    <w:rsid w:val="00375677"/>
    <w:rsid w:val="0038009D"/>
    <w:rsid w:val="00380622"/>
    <w:rsid w:val="003808FC"/>
    <w:rsid w:val="00380AB0"/>
    <w:rsid w:val="00380F1E"/>
    <w:rsid w:val="00383B8A"/>
    <w:rsid w:val="00383BDE"/>
    <w:rsid w:val="00383BE7"/>
    <w:rsid w:val="003842D1"/>
    <w:rsid w:val="0038457E"/>
    <w:rsid w:val="00384693"/>
    <w:rsid w:val="00384DAB"/>
    <w:rsid w:val="00384FC7"/>
    <w:rsid w:val="00385116"/>
    <w:rsid w:val="00385987"/>
    <w:rsid w:val="00386059"/>
    <w:rsid w:val="0039061A"/>
    <w:rsid w:val="0039177B"/>
    <w:rsid w:val="003928B4"/>
    <w:rsid w:val="003930C9"/>
    <w:rsid w:val="00394F99"/>
    <w:rsid w:val="00395244"/>
    <w:rsid w:val="0039647C"/>
    <w:rsid w:val="003971C7"/>
    <w:rsid w:val="003A01CC"/>
    <w:rsid w:val="003A1EF1"/>
    <w:rsid w:val="003A2234"/>
    <w:rsid w:val="003A2638"/>
    <w:rsid w:val="003A2642"/>
    <w:rsid w:val="003A374B"/>
    <w:rsid w:val="003A4A27"/>
    <w:rsid w:val="003A73B4"/>
    <w:rsid w:val="003A7B77"/>
    <w:rsid w:val="003B04E4"/>
    <w:rsid w:val="003B17AF"/>
    <w:rsid w:val="003B44D0"/>
    <w:rsid w:val="003B44F6"/>
    <w:rsid w:val="003B60AC"/>
    <w:rsid w:val="003B631A"/>
    <w:rsid w:val="003B65D4"/>
    <w:rsid w:val="003B6668"/>
    <w:rsid w:val="003C0842"/>
    <w:rsid w:val="003C1407"/>
    <w:rsid w:val="003C272C"/>
    <w:rsid w:val="003C2914"/>
    <w:rsid w:val="003C2AC7"/>
    <w:rsid w:val="003C326D"/>
    <w:rsid w:val="003C4087"/>
    <w:rsid w:val="003C4990"/>
    <w:rsid w:val="003C55D4"/>
    <w:rsid w:val="003C5891"/>
    <w:rsid w:val="003C61B4"/>
    <w:rsid w:val="003C61F6"/>
    <w:rsid w:val="003C6C46"/>
    <w:rsid w:val="003C73C9"/>
    <w:rsid w:val="003D0B85"/>
    <w:rsid w:val="003D2195"/>
    <w:rsid w:val="003D2CAF"/>
    <w:rsid w:val="003D3B1C"/>
    <w:rsid w:val="003D3BDB"/>
    <w:rsid w:val="003D46B6"/>
    <w:rsid w:val="003D4FF5"/>
    <w:rsid w:val="003D63D5"/>
    <w:rsid w:val="003E12BB"/>
    <w:rsid w:val="003E2DA5"/>
    <w:rsid w:val="003E2EE5"/>
    <w:rsid w:val="003E3471"/>
    <w:rsid w:val="003E4469"/>
    <w:rsid w:val="003E47D3"/>
    <w:rsid w:val="003E564F"/>
    <w:rsid w:val="003E6995"/>
    <w:rsid w:val="003E7326"/>
    <w:rsid w:val="003E7375"/>
    <w:rsid w:val="003E7D4D"/>
    <w:rsid w:val="003F06B0"/>
    <w:rsid w:val="003F1204"/>
    <w:rsid w:val="003F149C"/>
    <w:rsid w:val="003F1979"/>
    <w:rsid w:val="003F2318"/>
    <w:rsid w:val="003F474E"/>
    <w:rsid w:val="003F5173"/>
    <w:rsid w:val="003F620F"/>
    <w:rsid w:val="003F69E2"/>
    <w:rsid w:val="003F6BA4"/>
    <w:rsid w:val="003F7DFE"/>
    <w:rsid w:val="004008FA"/>
    <w:rsid w:val="00402887"/>
    <w:rsid w:val="00402CAF"/>
    <w:rsid w:val="00402EE8"/>
    <w:rsid w:val="00403941"/>
    <w:rsid w:val="00403FB0"/>
    <w:rsid w:val="0040424B"/>
    <w:rsid w:val="00405A29"/>
    <w:rsid w:val="00407C9E"/>
    <w:rsid w:val="00407F99"/>
    <w:rsid w:val="00410831"/>
    <w:rsid w:val="00411554"/>
    <w:rsid w:val="00413ED1"/>
    <w:rsid w:val="00415FE0"/>
    <w:rsid w:val="004174FD"/>
    <w:rsid w:val="00421243"/>
    <w:rsid w:val="00422A19"/>
    <w:rsid w:val="00425460"/>
    <w:rsid w:val="00425A88"/>
    <w:rsid w:val="0042706E"/>
    <w:rsid w:val="00427293"/>
    <w:rsid w:val="00432EEF"/>
    <w:rsid w:val="00435753"/>
    <w:rsid w:val="00435952"/>
    <w:rsid w:val="00435BFC"/>
    <w:rsid w:val="004366D0"/>
    <w:rsid w:val="00437EAE"/>
    <w:rsid w:val="0044176D"/>
    <w:rsid w:val="00441F4D"/>
    <w:rsid w:val="0044279D"/>
    <w:rsid w:val="00442ACE"/>
    <w:rsid w:val="00443046"/>
    <w:rsid w:val="00443226"/>
    <w:rsid w:val="00443CB7"/>
    <w:rsid w:val="0044435C"/>
    <w:rsid w:val="004450C7"/>
    <w:rsid w:val="00446313"/>
    <w:rsid w:val="00446886"/>
    <w:rsid w:val="0044745D"/>
    <w:rsid w:val="00450535"/>
    <w:rsid w:val="004506F8"/>
    <w:rsid w:val="00450A1C"/>
    <w:rsid w:val="00450F7F"/>
    <w:rsid w:val="00450FDF"/>
    <w:rsid w:val="004530A9"/>
    <w:rsid w:val="00453F23"/>
    <w:rsid w:val="0045613E"/>
    <w:rsid w:val="00456E81"/>
    <w:rsid w:val="0045726B"/>
    <w:rsid w:val="00460134"/>
    <w:rsid w:val="00460A24"/>
    <w:rsid w:val="0046156A"/>
    <w:rsid w:val="004615F1"/>
    <w:rsid w:val="00462724"/>
    <w:rsid w:val="004628C9"/>
    <w:rsid w:val="00463627"/>
    <w:rsid w:val="004636F0"/>
    <w:rsid w:val="004647A9"/>
    <w:rsid w:val="00470AC8"/>
    <w:rsid w:val="0047142E"/>
    <w:rsid w:val="00476AC8"/>
    <w:rsid w:val="00477399"/>
    <w:rsid w:val="00477602"/>
    <w:rsid w:val="00477F65"/>
    <w:rsid w:val="00482000"/>
    <w:rsid w:val="0048204F"/>
    <w:rsid w:val="0048288D"/>
    <w:rsid w:val="004828EC"/>
    <w:rsid w:val="00482F4D"/>
    <w:rsid w:val="00484521"/>
    <w:rsid w:val="00485527"/>
    <w:rsid w:val="00486FF7"/>
    <w:rsid w:val="00487570"/>
    <w:rsid w:val="00487F63"/>
    <w:rsid w:val="0049002E"/>
    <w:rsid w:val="00490473"/>
    <w:rsid w:val="00490601"/>
    <w:rsid w:val="00490E5F"/>
    <w:rsid w:val="00491820"/>
    <w:rsid w:val="00491A7E"/>
    <w:rsid w:val="00492638"/>
    <w:rsid w:val="00492C21"/>
    <w:rsid w:val="004936D4"/>
    <w:rsid w:val="00493855"/>
    <w:rsid w:val="00496806"/>
    <w:rsid w:val="0049692D"/>
    <w:rsid w:val="00497BFB"/>
    <w:rsid w:val="004A13B3"/>
    <w:rsid w:val="004A1933"/>
    <w:rsid w:val="004A1995"/>
    <w:rsid w:val="004A21F5"/>
    <w:rsid w:val="004A23FF"/>
    <w:rsid w:val="004A36FF"/>
    <w:rsid w:val="004A39FF"/>
    <w:rsid w:val="004A4847"/>
    <w:rsid w:val="004A65E7"/>
    <w:rsid w:val="004A7543"/>
    <w:rsid w:val="004A78BF"/>
    <w:rsid w:val="004B0B2C"/>
    <w:rsid w:val="004B295E"/>
    <w:rsid w:val="004B3826"/>
    <w:rsid w:val="004B3AC4"/>
    <w:rsid w:val="004B41A1"/>
    <w:rsid w:val="004B4670"/>
    <w:rsid w:val="004B4D7B"/>
    <w:rsid w:val="004B53E3"/>
    <w:rsid w:val="004B61A9"/>
    <w:rsid w:val="004B62B8"/>
    <w:rsid w:val="004B6437"/>
    <w:rsid w:val="004B6BCE"/>
    <w:rsid w:val="004B72AB"/>
    <w:rsid w:val="004C0F90"/>
    <w:rsid w:val="004C1989"/>
    <w:rsid w:val="004C1CEE"/>
    <w:rsid w:val="004C29E9"/>
    <w:rsid w:val="004C3162"/>
    <w:rsid w:val="004C4337"/>
    <w:rsid w:val="004C5516"/>
    <w:rsid w:val="004C7931"/>
    <w:rsid w:val="004C7FFD"/>
    <w:rsid w:val="004D25B0"/>
    <w:rsid w:val="004D36C0"/>
    <w:rsid w:val="004D3CBA"/>
    <w:rsid w:val="004D4194"/>
    <w:rsid w:val="004D4801"/>
    <w:rsid w:val="004D5DFC"/>
    <w:rsid w:val="004D64BD"/>
    <w:rsid w:val="004D72F2"/>
    <w:rsid w:val="004D7EEF"/>
    <w:rsid w:val="004E1083"/>
    <w:rsid w:val="004E335F"/>
    <w:rsid w:val="004E362E"/>
    <w:rsid w:val="004E3A21"/>
    <w:rsid w:val="004E5673"/>
    <w:rsid w:val="004E5A6D"/>
    <w:rsid w:val="004E6ADE"/>
    <w:rsid w:val="004F05A5"/>
    <w:rsid w:val="004F07EF"/>
    <w:rsid w:val="004F1537"/>
    <w:rsid w:val="004F1AD7"/>
    <w:rsid w:val="004F1F80"/>
    <w:rsid w:val="004F218B"/>
    <w:rsid w:val="004F239F"/>
    <w:rsid w:val="004F305C"/>
    <w:rsid w:val="004F4FE1"/>
    <w:rsid w:val="004F5653"/>
    <w:rsid w:val="004F5B9F"/>
    <w:rsid w:val="004F5FCD"/>
    <w:rsid w:val="004F759F"/>
    <w:rsid w:val="0050105E"/>
    <w:rsid w:val="00501077"/>
    <w:rsid w:val="005012C6"/>
    <w:rsid w:val="005019C9"/>
    <w:rsid w:val="005023A2"/>
    <w:rsid w:val="005033F0"/>
    <w:rsid w:val="00503708"/>
    <w:rsid w:val="00503C2A"/>
    <w:rsid w:val="00504472"/>
    <w:rsid w:val="00504B5D"/>
    <w:rsid w:val="00506FCD"/>
    <w:rsid w:val="00510680"/>
    <w:rsid w:val="00510FC9"/>
    <w:rsid w:val="005126F6"/>
    <w:rsid w:val="00512E0D"/>
    <w:rsid w:val="005132E4"/>
    <w:rsid w:val="00513975"/>
    <w:rsid w:val="005153B6"/>
    <w:rsid w:val="00516D93"/>
    <w:rsid w:val="00517077"/>
    <w:rsid w:val="00517F51"/>
    <w:rsid w:val="00521473"/>
    <w:rsid w:val="0052308F"/>
    <w:rsid w:val="00523C00"/>
    <w:rsid w:val="005241FB"/>
    <w:rsid w:val="00524CE6"/>
    <w:rsid w:val="00524D2C"/>
    <w:rsid w:val="005257EC"/>
    <w:rsid w:val="00525C3B"/>
    <w:rsid w:val="00526B45"/>
    <w:rsid w:val="00527130"/>
    <w:rsid w:val="00527140"/>
    <w:rsid w:val="005303BA"/>
    <w:rsid w:val="005303CA"/>
    <w:rsid w:val="0053090A"/>
    <w:rsid w:val="00530A0E"/>
    <w:rsid w:val="00531FE5"/>
    <w:rsid w:val="0053204D"/>
    <w:rsid w:val="00533297"/>
    <w:rsid w:val="0053444E"/>
    <w:rsid w:val="00536F26"/>
    <w:rsid w:val="0053748D"/>
    <w:rsid w:val="00537C07"/>
    <w:rsid w:val="00537CFF"/>
    <w:rsid w:val="00540393"/>
    <w:rsid w:val="005425EE"/>
    <w:rsid w:val="00542FCC"/>
    <w:rsid w:val="00543638"/>
    <w:rsid w:val="00544086"/>
    <w:rsid w:val="0054486C"/>
    <w:rsid w:val="0054515F"/>
    <w:rsid w:val="00545710"/>
    <w:rsid w:val="00546F15"/>
    <w:rsid w:val="00547EAF"/>
    <w:rsid w:val="005507AF"/>
    <w:rsid w:val="00550E37"/>
    <w:rsid w:val="005513B8"/>
    <w:rsid w:val="00551AA3"/>
    <w:rsid w:val="00552150"/>
    <w:rsid w:val="005522EB"/>
    <w:rsid w:val="00552C36"/>
    <w:rsid w:val="005537BD"/>
    <w:rsid w:val="00554C27"/>
    <w:rsid w:val="00554F4C"/>
    <w:rsid w:val="00556517"/>
    <w:rsid w:val="00557862"/>
    <w:rsid w:val="00560EC8"/>
    <w:rsid w:val="00561AB7"/>
    <w:rsid w:val="005621C9"/>
    <w:rsid w:val="005626D8"/>
    <w:rsid w:val="00562C0F"/>
    <w:rsid w:val="00563D2F"/>
    <w:rsid w:val="00565423"/>
    <w:rsid w:val="00565DEC"/>
    <w:rsid w:val="00565DFA"/>
    <w:rsid w:val="005678F5"/>
    <w:rsid w:val="00567B8F"/>
    <w:rsid w:val="00567D5B"/>
    <w:rsid w:val="00570130"/>
    <w:rsid w:val="00570EBE"/>
    <w:rsid w:val="00571AF2"/>
    <w:rsid w:val="00571EFE"/>
    <w:rsid w:val="005724EB"/>
    <w:rsid w:val="005725F7"/>
    <w:rsid w:val="005728C2"/>
    <w:rsid w:val="005728D3"/>
    <w:rsid w:val="00572CDB"/>
    <w:rsid w:val="0057492E"/>
    <w:rsid w:val="00574CCD"/>
    <w:rsid w:val="00576864"/>
    <w:rsid w:val="00577181"/>
    <w:rsid w:val="0057753E"/>
    <w:rsid w:val="005804FE"/>
    <w:rsid w:val="00580AEB"/>
    <w:rsid w:val="00580B2E"/>
    <w:rsid w:val="00580C3B"/>
    <w:rsid w:val="0058107E"/>
    <w:rsid w:val="00581794"/>
    <w:rsid w:val="00582B5D"/>
    <w:rsid w:val="00582DE5"/>
    <w:rsid w:val="0058303B"/>
    <w:rsid w:val="005831F3"/>
    <w:rsid w:val="00584353"/>
    <w:rsid w:val="00584FE3"/>
    <w:rsid w:val="00585052"/>
    <w:rsid w:val="00585682"/>
    <w:rsid w:val="00587657"/>
    <w:rsid w:val="00590FC3"/>
    <w:rsid w:val="00593EBB"/>
    <w:rsid w:val="0059403F"/>
    <w:rsid w:val="00594E69"/>
    <w:rsid w:val="00595009"/>
    <w:rsid w:val="005964AC"/>
    <w:rsid w:val="00596862"/>
    <w:rsid w:val="00596B9D"/>
    <w:rsid w:val="005A0E34"/>
    <w:rsid w:val="005A0FC9"/>
    <w:rsid w:val="005A11FC"/>
    <w:rsid w:val="005A3646"/>
    <w:rsid w:val="005A37D9"/>
    <w:rsid w:val="005A399A"/>
    <w:rsid w:val="005A4B11"/>
    <w:rsid w:val="005A52DF"/>
    <w:rsid w:val="005A6753"/>
    <w:rsid w:val="005A6F2E"/>
    <w:rsid w:val="005A79DD"/>
    <w:rsid w:val="005A7C43"/>
    <w:rsid w:val="005B1809"/>
    <w:rsid w:val="005B2E08"/>
    <w:rsid w:val="005B38F7"/>
    <w:rsid w:val="005B53B4"/>
    <w:rsid w:val="005B6251"/>
    <w:rsid w:val="005B6ED8"/>
    <w:rsid w:val="005B7038"/>
    <w:rsid w:val="005C0773"/>
    <w:rsid w:val="005C1431"/>
    <w:rsid w:val="005C1F90"/>
    <w:rsid w:val="005C3CDB"/>
    <w:rsid w:val="005C54D3"/>
    <w:rsid w:val="005C5F2D"/>
    <w:rsid w:val="005C6709"/>
    <w:rsid w:val="005C78E1"/>
    <w:rsid w:val="005D0018"/>
    <w:rsid w:val="005D25D1"/>
    <w:rsid w:val="005D396E"/>
    <w:rsid w:val="005D39A7"/>
    <w:rsid w:val="005D4FCA"/>
    <w:rsid w:val="005D6DD9"/>
    <w:rsid w:val="005E1368"/>
    <w:rsid w:val="005E1512"/>
    <w:rsid w:val="005E3811"/>
    <w:rsid w:val="005E5D28"/>
    <w:rsid w:val="005E61BD"/>
    <w:rsid w:val="005E6255"/>
    <w:rsid w:val="005E6485"/>
    <w:rsid w:val="005E71DA"/>
    <w:rsid w:val="005E7E8A"/>
    <w:rsid w:val="005F04E3"/>
    <w:rsid w:val="005F0C0F"/>
    <w:rsid w:val="005F2F53"/>
    <w:rsid w:val="005F3FA2"/>
    <w:rsid w:val="005F4A22"/>
    <w:rsid w:val="005F4F33"/>
    <w:rsid w:val="005F60AD"/>
    <w:rsid w:val="005F6A92"/>
    <w:rsid w:val="005F7CC3"/>
    <w:rsid w:val="0060033D"/>
    <w:rsid w:val="0060055B"/>
    <w:rsid w:val="00600CA4"/>
    <w:rsid w:val="00600D1B"/>
    <w:rsid w:val="00601118"/>
    <w:rsid w:val="00601825"/>
    <w:rsid w:val="00601EA5"/>
    <w:rsid w:val="00601FA9"/>
    <w:rsid w:val="00602660"/>
    <w:rsid w:val="00602845"/>
    <w:rsid w:val="00602D51"/>
    <w:rsid w:val="006042E6"/>
    <w:rsid w:val="00604FD9"/>
    <w:rsid w:val="006062D4"/>
    <w:rsid w:val="00606443"/>
    <w:rsid w:val="006107B3"/>
    <w:rsid w:val="00610E82"/>
    <w:rsid w:val="00611014"/>
    <w:rsid w:val="0061132A"/>
    <w:rsid w:val="0061185D"/>
    <w:rsid w:val="00612CAC"/>
    <w:rsid w:val="006160FB"/>
    <w:rsid w:val="006169CB"/>
    <w:rsid w:val="00616B02"/>
    <w:rsid w:val="0061767A"/>
    <w:rsid w:val="00620058"/>
    <w:rsid w:val="0062085F"/>
    <w:rsid w:val="00620C1F"/>
    <w:rsid w:val="006216DD"/>
    <w:rsid w:val="00622197"/>
    <w:rsid w:val="006222E8"/>
    <w:rsid w:val="006229BE"/>
    <w:rsid w:val="00623999"/>
    <w:rsid w:val="00624C6E"/>
    <w:rsid w:val="006250F7"/>
    <w:rsid w:val="006255EF"/>
    <w:rsid w:val="00626A10"/>
    <w:rsid w:val="00626CD0"/>
    <w:rsid w:val="00626F3A"/>
    <w:rsid w:val="00627CF6"/>
    <w:rsid w:val="0063239E"/>
    <w:rsid w:val="00633DA2"/>
    <w:rsid w:val="00633FA1"/>
    <w:rsid w:val="0063428B"/>
    <w:rsid w:val="006354CA"/>
    <w:rsid w:val="00635E11"/>
    <w:rsid w:val="00641682"/>
    <w:rsid w:val="00641EF8"/>
    <w:rsid w:val="00642D41"/>
    <w:rsid w:val="006431B0"/>
    <w:rsid w:val="00643BE9"/>
    <w:rsid w:val="00643CBA"/>
    <w:rsid w:val="00646883"/>
    <w:rsid w:val="0065018F"/>
    <w:rsid w:val="00650A41"/>
    <w:rsid w:val="00651FC5"/>
    <w:rsid w:val="0065412A"/>
    <w:rsid w:val="0065582B"/>
    <w:rsid w:val="00655F86"/>
    <w:rsid w:val="0065621B"/>
    <w:rsid w:val="00656CB8"/>
    <w:rsid w:val="006570F0"/>
    <w:rsid w:val="006575E0"/>
    <w:rsid w:val="00657913"/>
    <w:rsid w:val="00657E46"/>
    <w:rsid w:val="00660E4C"/>
    <w:rsid w:val="00661C8B"/>
    <w:rsid w:val="00661DF4"/>
    <w:rsid w:val="00662D48"/>
    <w:rsid w:val="006637A6"/>
    <w:rsid w:val="00664137"/>
    <w:rsid w:val="006648E3"/>
    <w:rsid w:val="00665810"/>
    <w:rsid w:val="006700F7"/>
    <w:rsid w:val="006714BD"/>
    <w:rsid w:val="00673128"/>
    <w:rsid w:val="00673469"/>
    <w:rsid w:val="006738FA"/>
    <w:rsid w:val="00674A09"/>
    <w:rsid w:val="00674BC9"/>
    <w:rsid w:val="00676824"/>
    <w:rsid w:val="006768DC"/>
    <w:rsid w:val="006774FF"/>
    <w:rsid w:val="0067799C"/>
    <w:rsid w:val="00677EA8"/>
    <w:rsid w:val="00680AE5"/>
    <w:rsid w:val="00681AAF"/>
    <w:rsid w:val="00681E19"/>
    <w:rsid w:val="00682435"/>
    <w:rsid w:val="0068271C"/>
    <w:rsid w:val="006834C7"/>
    <w:rsid w:val="0068418D"/>
    <w:rsid w:val="006844DB"/>
    <w:rsid w:val="00685AF1"/>
    <w:rsid w:val="00690C5A"/>
    <w:rsid w:val="00691F50"/>
    <w:rsid w:val="00692938"/>
    <w:rsid w:val="00692D71"/>
    <w:rsid w:val="006936B0"/>
    <w:rsid w:val="0069518D"/>
    <w:rsid w:val="00695212"/>
    <w:rsid w:val="00696AA5"/>
    <w:rsid w:val="0069795F"/>
    <w:rsid w:val="00697C5D"/>
    <w:rsid w:val="00697EBB"/>
    <w:rsid w:val="006A0433"/>
    <w:rsid w:val="006A0A4B"/>
    <w:rsid w:val="006A0B6A"/>
    <w:rsid w:val="006A22B1"/>
    <w:rsid w:val="006A24AF"/>
    <w:rsid w:val="006A250A"/>
    <w:rsid w:val="006A2B90"/>
    <w:rsid w:val="006A2FE5"/>
    <w:rsid w:val="006A34ED"/>
    <w:rsid w:val="006A35B2"/>
    <w:rsid w:val="006A4703"/>
    <w:rsid w:val="006A50EA"/>
    <w:rsid w:val="006A5B8F"/>
    <w:rsid w:val="006A6791"/>
    <w:rsid w:val="006B1617"/>
    <w:rsid w:val="006B2292"/>
    <w:rsid w:val="006B26F8"/>
    <w:rsid w:val="006B286C"/>
    <w:rsid w:val="006B29FE"/>
    <w:rsid w:val="006B44A5"/>
    <w:rsid w:val="006B484B"/>
    <w:rsid w:val="006B4CA4"/>
    <w:rsid w:val="006B6546"/>
    <w:rsid w:val="006B6B74"/>
    <w:rsid w:val="006B7F86"/>
    <w:rsid w:val="006C05FF"/>
    <w:rsid w:val="006C0667"/>
    <w:rsid w:val="006C0A76"/>
    <w:rsid w:val="006C1439"/>
    <w:rsid w:val="006C1A7D"/>
    <w:rsid w:val="006C2950"/>
    <w:rsid w:val="006C308F"/>
    <w:rsid w:val="006C31EF"/>
    <w:rsid w:val="006C34A0"/>
    <w:rsid w:val="006C3551"/>
    <w:rsid w:val="006C5004"/>
    <w:rsid w:val="006C5613"/>
    <w:rsid w:val="006C5B74"/>
    <w:rsid w:val="006C66C4"/>
    <w:rsid w:val="006C6E97"/>
    <w:rsid w:val="006D0BF5"/>
    <w:rsid w:val="006D2BC4"/>
    <w:rsid w:val="006D2E42"/>
    <w:rsid w:val="006D354D"/>
    <w:rsid w:val="006D3BC3"/>
    <w:rsid w:val="006D60C3"/>
    <w:rsid w:val="006D637F"/>
    <w:rsid w:val="006D63C3"/>
    <w:rsid w:val="006D6522"/>
    <w:rsid w:val="006D65A3"/>
    <w:rsid w:val="006D6A87"/>
    <w:rsid w:val="006D71C1"/>
    <w:rsid w:val="006D788C"/>
    <w:rsid w:val="006E0DFC"/>
    <w:rsid w:val="006E113E"/>
    <w:rsid w:val="006E1E51"/>
    <w:rsid w:val="006E2861"/>
    <w:rsid w:val="006E2896"/>
    <w:rsid w:val="006E3155"/>
    <w:rsid w:val="006E3EAE"/>
    <w:rsid w:val="006E4383"/>
    <w:rsid w:val="006E4F7C"/>
    <w:rsid w:val="006E669B"/>
    <w:rsid w:val="006E6AA1"/>
    <w:rsid w:val="006E7169"/>
    <w:rsid w:val="006F07B5"/>
    <w:rsid w:val="006F0A0F"/>
    <w:rsid w:val="006F1A6A"/>
    <w:rsid w:val="006F22E9"/>
    <w:rsid w:val="006F25FE"/>
    <w:rsid w:val="006F36BA"/>
    <w:rsid w:val="006F3D29"/>
    <w:rsid w:val="006F4048"/>
    <w:rsid w:val="006F52D3"/>
    <w:rsid w:val="006F5A3A"/>
    <w:rsid w:val="006F683F"/>
    <w:rsid w:val="006F6D4E"/>
    <w:rsid w:val="006F6E30"/>
    <w:rsid w:val="006F7A18"/>
    <w:rsid w:val="00700293"/>
    <w:rsid w:val="0070044A"/>
    <w:rsid w:val="007022D6"/>
    <w:rsid w:val="0070272C"/>
    <w:rsid w:val="00704E71"/>
    <w:rsid w:val="00705B08"/>
    <w:rsid w:val="0070631E"/>
    <w:rsid w:val="00707462"/>
    <w:rsid w:val="00707EB1"/>
    <w:rsid w:val="007101CB"/>
    <w:rsid w:val="007107A5"/>
    <w:rsid w:val="00711907"/>
    <w:rsid w:val="00712069"/>
    <w:rsid w:val="007131F2"/>
    <w:rsid w:val="007132B1"/>
    <w:rsid w:val="00713640"/>
    <w:rsid w:val="007138BF"/>
    <w:rsid w:val="00714760"/>
    <w:rsid w:val="00714EA6"/>
    <w:rsid w:val="00720119"/>
    <w:rsid w:val="0072096B"/>
    <w:rsid w:val="0072375D"/>
    <w:rsid w:val="00724A24"/>
    <w:rsid w:val="00724ACA"/>
    <w:rsid w:val="007269A9"/>
    <w:rsid w:val="00726EB9"/>
    <w:rsid w:val="007305AE"/>
    <w:rsid w:val="00734996"/>
    <w:rsid w:val="00734D22"/>
    <w:rsid w:val="00737422"/>
    <w:rsid w:val="00737C17"/>
    <w:rsid w:val="0074076C"/>
    <w:rsid w:val="00740AFE"/>
    <w:rsid w:val="007422A6"/>
    <w:rsid w:val="007422CD"/>
    <w:rsid w:val="007424D7"/>
    <w:rsid w:val="00742894"/>
    <w:rsid w:val="00742CF3"/>
    <w:rsid w:val="007448A3"/>
    <w:rsid w:val="007474B4"/>
    <w:rsid w:val="00750C5D"/>
    <w:rsid w:val="00752177"/>
    <w:rsid w:val="00753C11"/>
    <w:rsid w:val="00754210"/>
    <w:rsid w:val="007552C7"/>
    <w:rsid w:val="00756137"/>
    <w:rsid w:val="0075726C"/>
    <w:rsid w:val="0075795D"/>
    <w:rsid w:val="00763749"/>
    <w:rsid w:val="00763DCC"/>
    <w:rsid w:val="0076426F"/>
    <w:rsid w:val="00764A50"/>
    <w:rsid w:val="00765276"/>
    <w:rsid w:val="00765767"/>
    <w:rsid w:val="00767C68"/>
    <w:rsid w:val="00770BC3"/>
    <w:rsid w:val="0077121C"/>
    <w:rsid w:val="00771AED"/>
    <w:rsid w:val="00772416"/>
    <w:rsid w:val="007726F5"/>
    <w:rsid w:val="00772EB2"/>
    <w:rsid w:val="0077303F"/>
    <w:rsid w:val="00773CD1"/>
    <w:rsid w:val="00773D1A"/>
    <w:rsid w:val="007753DC"/>
    <w:rsid w:val="007756A7"/>
    <w:rsid w:val="00775C42"/>
    <w:rsid w:val="0077611B"/>
    <w:rsid w:val="0077684C"/>
    <w:rsid w:val="00777A48"/>
    <w:rsid w:val="00777B93"/>
    <w:rsid w:val="007804F0"/>
    <w:rsid w:val="00780DD1"/>
    <w:rsid w:val="007810E7"/>
    <w:rsid w:val="00781A3D"/>
    <w:rsid w:val="007829C4"/>
    <w:rsid w:val="00782A14"/>
    <w:rsid w:val="00782B00"/>
    <w:rsid w:val="007832B1"/>
    <w:rsid w:val="00783C2D"/>
    <w:rsid w:val="00785FE0"/>
    <w:rsid w:val="0078736D"/>
    <w:rsid w:val="00790ECE"/>
    <w:rsid w:val="00791FC6"/>
    <w:rsid w:val="007927A9"/>
    <w:rsid w:val="00792A51"/>
    <w:rsid w:val="00792BAD"/>
    <w:rsid w:val="0079351D"/>
    <w:rsid w:val="00795913"/>
    <w:rsid w:val="007A14B0"/>
    <w:rsid w:val="007A1CF7"/>
    <w:rsid w:val="007A36A3"/>
    <w:rsid w:val="007A3D0A"/>
    <w:rsid w:val="007A3E63"/>
    <w:rsid w:val="007A423E"/>
    <w:rsid w:val="007A46C5"/>
    <w:rsid w:val="007A49B0"/>
    <w:rsid w:val="007A5F34"/>
    <w:rsid w:val="007A7679"/>
    <w:rsid w:val="007A76B6"/>
    <w:rsid w:val="007A7CC2"/>
    <w:rsid w:val="007B030F"/>
    <w:rsid w:val="007B07AF"/>
    <w:rsid w:val="007B0864"/>
    <w:rsid w:val="007B0BA1"/>
    <w:rsid w:val="007B30C8"/>
    <w:rsid w:val="007B396B"/>
    <w:rsid w:val="007B3A7B"/>
    <w:rsid w:val="007B3E34"/>
    <w:rsid w:val="007B4AD2"/>
    <w:rsid w:val="007B4F49"/>
    <w:rsid w:val="007B62A3"/>
    <w:rsid w:val="007B6C2D"/>
    <w:rsid w:val="007B70AB"/>
    <w:rsid w:val="007B74C1"/>
    <w:rsid w:val="007C06C8"/>
    <w:rsid w:val="007C16AA"/>
    <w:rsid w:val="007C171D"/>
    <w:rsid w:val="007C2124"/>
    <w:rsid w:val="007C26F9"/>
    <w:rsid w:val="007C297E"/>
    <w:rsid w:val="007C2FD9"/>
    <w:rsid w:val="007C4577"/>
    <w:rsid w:val="007C4885"/>
    <w:rsid w:val="007C49FE"/>
    <w:rsid w:val="007C5529"/>
    <w:rsid w:val="007C5FC7"/>
    <w:rsid w:val="007C75B9"/>
    <w:rsid w:val="007C76FC"/>
    <w:rsid w:val="007D011E"/>
    <w:rsid w:val="007D0734"/>
    <w:rsid w:val="007D2489"/>
    <w:rsid w:val="007D2506"/>
    <w:rsid w:val="007D30F7"/>
    <w:rsid w:val="007D3CB4"/>
    <w:rsid w:val="007D4623"/>
    <w:rsid w:val="007D46E2"/>
    <w:rsid w:val="007D585A"/>
    <w:rsid w:val="007D633F"/>
    <w:rsid w:val="007E01ED"/>
    <w:rsid w:val="007E1132"/>
    <w:rsid w:val="007E172C"/>
    <w:rsid w:val="007E1D95"/>
    <w:rsid w:val="007E2053"/>
    <w:rsid w:val="007E2CF7"/>
    <w:rsid w:val="007E37E4"/>
    <w:rsid w:val="007E3C43"/>
    <w:rsid w:val="007E40C4"/>
    <w:rsid w:val="007E6C9C"/>
    <w:rsid w:val="007E7963"/>
    <w:rsid w:val="007F432E"/>
    <w:rsid w:val="007F5C78"/>
    <w:rsid w:val="00800001"/>
    <w:rsid w:val="00800300"/>
    <w:rsid w:val="008005AC"/>
    <w:rsid w:val="00800E88"/>
    <w:rsid w:val="00800EE9"/>
    <w:rsid w:val="008021E8"/>
    <w:rsid w:val="00802450"/>
    <w:rsid w:val="008035A8"/>
    <w:rsid w:val="008049B0"/>
    <w:rsid w:val="00805556"/>
    <w:rsid w:val="00806926"/>
    <w:rsid w:val="008077C0"/>
    <w:rsid w:val="008101A8"/>
    <w:rsid w:val="008101DB"/>
    <w:rsid w:val="00810699"/>
    <w:rsid w:val="008112C1"/>
    <w:rsid w:val="008118D5"/>
    <w:rsid w:val="008121FF"/>
    <w:rsid w:val="00815764"/>
    <w:rsid w:val="0081697B"/>
    <w:rsid w:val="008200AA"/>
    <w:rsid w:val="00822F19"/>
    <w:rsid w:val="008249E7"/>
    <w:rsid w:val="00824CDC"/>
    <w:rsid w:val="008259AF"/>
    <w:rsid w:val="0083155B"/>
    <w:rsid w:val="00831C3E"/>
    <w:rsid w:val="00832DF6"/>
    <w:rsid w:val="008347AB"/>
    <w:rsid w:val="00834C02"/>
    <w:rsid w:val="00835031"/>
    <w:rsid w:val="00835A58"/>
    <w:rsid w:val="008378DB"/>
    <w:rsid w:val="00837D8C"/>
    <w:rsid w:val="00837F4B"/>
    <w:rsid w:val="0084022A"/>
    <w:rsid w:val="008407EE"/>
    <w:rsid w:val="00840A58"/>
    <w:rsid w:val="00840BDC"/>
    <w:rsid w:val="0084358B"/>
    <w:rsid w:val="0084528D"/>
    <w:rsid w:val="008452B5"/>
    <w:rsid w:val="00845365"/>
    <w:rsid w:val="0084565E"/>
    <w:rsid w:val="00846030"/>
    <w:rsid w:val="008468A1"/>
    <w:rsid w:val="008468F8"/>
    <w:rsid w:val="00847623"/>
    <w:rsid w:val="008503F8"/>
    <w:rsid w:val="00850EDA"/>
    <w:rsid w:val="008524DC"/>
    <w:rsid w:val="00852959"/>
    <w:rsid w:val="0085302C"/>
    <w:rsid w:val="00853627"/>
    <w:rsid w:val="00854497"/>
    <w:rsid w:val="008549EC"/>
    <w:rsid w:val="00855C3F"/>
    <w:rsid w:val="008569EF"/>
    <w:rsid w:val="00860966"/>
    <w:rsid w:val="0086344E"/>
    <w:rsid w:val="00863C00"/>
    <w:rsid w:val="008659A3"/>
    <w:rsid w:val="008662F1"/>
    <w:rsid w:val="00866355"/>
    <w:rsid w:val="00866B21"/>
    <w:rsid w:val="008678EC"/>
    <w:rsid w:val="00867BC6"/>
    <w:rsid w:val="00867CF6"/>
    <w:rsid w:val="00867DA0"/>
    <w:rsid w:val="0087055C"/>
    <w:rsid w:val="00870AA9"/>
    <w:rsid w:val="00870F0D"/>
    <w:rsid w:val="0087307A"/>
    <w:rsid w:val="00874DE9"/>
    <w:rsid w:val="00876883"/>
    <w:rsid w:val="00880780"/>
    <w:rsid w:val="00880D4F"/>
    <w:rsid w:val="00881E94"/>
    <w:rsid w:val="0088340F"/>
    <w:rsid w:val="00885BA1"/>
    <w:rsid w:val="00885E17"/>
    <w:rsid w:val="00885F9C"/>
    <w:rsid w:val="00886972"/>
    <w:rsid w:val="00887D9E"/>
    <w:rsid w:val="00891102"/>
    <w:rsid w:val="008912C3"/>
    <w:rsid w:val="0089150F"/>
    <w:rsid w:val="00891F52"/>
    <w:rsid w:val="0089306D"/>
    <w:rsid w:val="00893BDE"/>
    <w:rsid w:val="008940D8"/>
    <w:rsid w:val="008959C8"/>
    <w:rsid w:val="008966CC"/>
    <w:rsid w:val="008966DB"/>
    <w:rsid w:val="00896BE8"/>
    <w:rsid w:val="008A00AE"/>
    <w:rsid w:val="008A0448"/>
    <w:rsid w:val="008A0A07"/>
    <w:rsid w:val="008A0D15"/>
    <w:rsid w:val="008A15CC"/>
    <w:rsid w:val="008A1707"/>
    <w:rsid w:val="008A1D2B"/>
    <w:rsid w:val="008A2E06"/>
    <w:rsid w:val="008A3A41"/>
    <w:rsid w:val="008A607C"/>
    <w:rsid w:val="008A76FE"/>
    <w:rsid w:val="008A7DCC"/>
    <w:rsid w:val="008A7F42"/>
    <w:rsid w:val="008B1029"/>
    <w:rsid w:val="008B12B7"/>
    <w:rsid w:val="008B13A3"/>
    <w:rsid w:val="008B21A2"/>
    <w:rsid w:val="008B2829"/>
    <w:rsid w:val="008B32B9"/>
    <w:rsid w:val="008B52C2"/>
    <w:rsid w:val="008B71A4"/>
    <w:rsid w:val="008B79DB"/>
    <w:rsid w:val="008C1262"/>
    <w:rsid w:val="008C3053"/>
    <w:rsid w:val="008C3AF7"/>
    <w:rsid w:val="008C4B9C"/>
    <w:rsid w:val="008C68CF"/>
    <w:rsid w:val="008C7627"/>
    <w:rsid w:val="008D0FE9"/>
    <w:rsid w:val="008D2509"/>
    <w:rsid w:val="008D2B96"/>
    <w:rsid w:val="008D2EFD"/>
    <w:rsid w:val="008D42CF"/>
    <w:rsid w:val="008D455A"/>
    <w:rsid w:val="008D700E"/>
    <w:rsid w:val="008D746E"/>
    <w:rsid w:val="008D75F0"/>
    <w:rsid w:val="008E00C5"/>
    <w:rsid w:val="008E0392"/>
    <w:rsid w:val="008E3ABA"/>
    <w:rsid w:val="008E58F0"/>
    <w:rsid w:val="008E5F7D"/>
    <w:rsid w:val="008E70B2"/>
    <w:rsid w:val="008E7527"/>
    <w:rsid w:val="008F092B"/>
    <w:rsid w:val="008F18F8"/>
    <w:rsid w:val="008F1CA4"/>
    <w:rsid w:val="008F20AE"/>
    <w:rsid w:val="008F22AE"/>
    <w:rsid w:val="008F283A"/>
    <w:rsid w:val="008F3CE1"/>
    <w:rsid w:val="008F426B"/>
    <w:rsid w:val="008F4481"/>
    <w:rsid w:val="008F4904"/>
    <w:rsid w:val="008F6B6F"/>
    <w:rsid w:val="008F6D5A"/>
    <w:rsid w:val="008F6EF3"/>
    <w:rsid w:val="008F7A5D"/>
    <w:rsid w:val="008F7BAC"/>
    <w:rsid w:val="009005D6"/>
    <w:rsid w:val="00901088"/>
    <w:rsid w:val="00901488"/>
    <w:rsid w:val="009016AC"/>
    <w:rsid w:val="009024CC"/>
    <w:rsid w:val="00902EA2"/>
    <w:rsid w:val="0090359E"/>
    <w:rsid w:val="00904A7F"/>
    <w:rsid w:val="009069DB"/>
    <w:rsid w:val="00906F6E"/>
    <w:rsid w:val="009073D9"/>
    <w:rsid w:val="00907C08"/>
    <w:rsid w:val="00910646"/>
    <w:rsid w:val="00910A00"/>
    <w:rsid w:val="00910E1C"/>
    <w:rsid w:val="00912CD7"/>
    <w:rsid w:val="00912FA2"/>
    <w:rsid w:val="00912FF7"/>
    <w:rsid w:val="00913FDF"/>
    <w:rsid w:val="0091529E"/>
    <w:rsid w:val="009172A2"/>
    <w:rsid w:val="0091735E"/>
    <w:rsid w:val="009175B2"/>
    <w:rsid w:val="00920151"/>
    <w:rsid w:val="009202D7"/>
    <w:rsid w:val="009214B1"/>
    <w:rsid w:val="00921BD7"/>
    <w:rsid w:val="00924227"/>
    <w:rsid w:val="00924BBC"/>
    <w:rsid w:val="00924E1D"/>
    <w:rsid w:val="0092506D"/>
    <w:rsid w:val="00925098"/>
    <w:rsid w:val="009269FB"/>
    <w:rsid w:val="0092711D"/>
    <w:rsid w:val="009370D1"/>
    <w:rsid w:val="009370D2"/>
    <w:rsid w:val="009372A0"/>
    <w:rsid w:val="00937ECC"/>
    <w:rsid w:val="0094000E"/>
    <w:rsid w:val="009406D7"/>
    <w:rsid w:val="009411F9"/>
    <w:rsid w:val="00941FB4"/>
    <w:rsid w:val="00942524"/>
    <w:rsid w:val="00944676"/>
    <w:rsid w:val="0094663D"/>
    <w:rsid w:val="00946924"/>
    <w:rsid w:val="009507E9"/>
    <w:rsid w:val="0095367F"/>
    <w:rsid w:val="00954ABF"/>
    <w:rsid w:val="00955363"/>
    <w:rsid w:val="00955F63"/>
    <w:rsid w:val="00957444"/>
    <w:rsid w:val="0096010C"/>
    <w:rsid w:val="00961467"/>
    <w:rsid w:val="00961823"/>
    <w:rsid w:val="009633D5"/>
    <w:rsid w:val="00963B91"/>
    <w:rsid w:val="00963C50"/>
    <w:rsid w:val="00963E9F"/>
    <w:rsid w:val="00964FC7"/>
    <w:rsid w:val="00965E93"/>
    <w:rsid w:val="00966B27"/>
    <w:rsid w:val="00967846"/>
    <w:rsid w:val="00970474"/>
    <w:rsid w:val="00972B8B"/>
    <w:rsid w:val="00973E31"/>
    <w:rsid w:val="00974BBD"/>
    <w:rsid w:val="00975817"/>
    <w:rsid w:val="00976BD9"/>
    <w:rsid w:val="00976DC1"/>
    <w:rsid w:val="0097793A"/>
    <w:rsid w:val="00977B15"/>
    <w:rsid w:val="009812DF"/>
    <w:rsid w:val="009837BB"/>
    <w:rsid w:val="00984962"/>
    <w:rsid w:val="00986493"/>
    <w:rsid w:val="0098794E"/>
    <w:rsid w:val="00987FBB"/>
    <w:rsid w:val="00990761"/>
    <w:rsid w:val="00991552"/>
    <w:rsid w:val="0099220D"/>
    <w:rsid w:val="009930ED"/>
    <w:rsid w:val="009960A2"/>
    <w:rsid w:val="00996290"/>
    <w:rsid w:val="00996E4F"/>
    <w:rsid w:val="00997D1D"/>
    <w:rsid w:val="00997E20"/>
    <w:rsid w:val="00997F42"/>
    <w:rsid w:val="009A060A"/>
    <w:rsid w:val="009A06F2"/>
    <w:rsid w:val="009A0BEF"/>
    <w:rsid w:val="009A15F5"/>
    <w:rsid w:val="009A16CE"/>
    <w:rsid w:val="009A17E3"/>
    <w:rsid w:val="009A26D0"/>
    <w:rsid w:val="009A28C5"/>
    <w:rsid w:val="009A2E92"/>
    <w:rsid w:val="009A3DE3"/>
    <w:rsid w:val="009A43F5"/>
    <w:rsid w:val="009A45C5"/>
    <w:rsid w:val="009A4BB9"/>
    <w:rsid w:val="009A6767"/>
    <w:rsid w:val="009B1926"/>
    <w:rsid w:val="009B34B2"/>
    <w:rsid w:val="009B379E"/>
    <w:rsid w:val="009B4D2D"/>
    <w:rsid w:val="009B6945"/>
    <w:rsid w:val="009B75A3"/>
    <w:rsid w:val="009B7C15"/>
    <w:rsid w:val="009C0593"/>
    <w:rsid w:val="009C1A1C"/>
    <w:rsid w:val="009C1D90"/>
    <w:rsid w:val="009C3A30"/>
    <w:rsid w:val="009C3B41"/>
    <w:rsid w:val="009C48D8"/>
    <w:rsid w:val="009C4C2E"/>
    <w:rsid w:val="009C5B66"/>
    <w:rsid w:val="009C6DDB"/>
    <w:rsid w:val="009C6FB9"/>
    <w:rsid w:val="009C7301"/>
    <w:rsid w:val="009C7B9B"/>
    <w:rsid w:val="009D0F42"/>
    <w:rsid w:val="009D106B"/>
    <w:rsid w:val="009D414F"/>
    <w:rsid w:val="009D675A"/>
    <w:rsid w:val="009D6CA0"/>
    <w:rsid w:val="009D7ED0"/>
    <w:rsid w:val="009E0756"/>
    <w:rsid w:val="009E0790"/>
    <w:rsid w:val="009E094F"/>
    <w:rsid w:val="009E1021"/>
    <w:rsid w:val="009E13A2"/>
    <w:rsid w:val="009E1B22"/>
    <w:rsid w:val="009E33A7"/>
    <w:rsid w:val="009E4150"/>
    <w:rsid w:val="009E487C"/>
    <w:rsid w:val="009E582C"/>
    <w:rsid w:val="009E7075"/>
    <w:rsid w:val="009F053A"/>
    <w:rsid w:val="009F158D"/>
    <w:rsid w:val="009F37EB"/>
    <w:rsid w:val="009F4F62"/>
    <w:rsid w:val="009F51BC"/>
    <w:rsid w:val="009F5216"/>
    <w:rsid w:val="009F58E8"/>
    <w:rsid w:val="009F6870"/>
    <w:rsid w:val="009F7C96"/>
    <w:rsid w:val="00A00949"/>
    <w:rsid w:val="00A00A6B"/>
    <w:rsid w:val="00A01ABD"/>
    <w:rsid w:val="00A01DAC"/>
    <w:rsid w:val="00A01ED2"/>
    <w:rsid w:val="00A02A1C"/>
    <w:rsid w:val="00A02B9E"/>
    <w:rsid w:val="00A03F88"/>
    <w:rsid w:val="00A042F6"/>
    <w:rsid w:val="00A044C8"/>
    <w:rsid w:val="00A04828"/>
    <w:rsid w:val="00A06114"/>
    <w:rsid w:val="00A06989"/>
    <w:rsid w:val="00A0773A"/>
    <w:rsid w:val="00A100AA"/>
    <w:rsid w:val="00A11BBF"/>
    <w:rsid w:val="00A13F86"/>
    <w:rsid w:val="00A14BFA"/>
    <w:rsid w:val="00A15BFF"/>
    <w:rsid w:val="00A16276"/>
    <w:rsid w:val="00A17396"/>
    <w:rsid w:val="00A20634"/>
    <w:rsid w:val="00A2203F"/>
    <w:rsid w:val="00A24A3D"/>
    <w:rsid w:val="00A27C8F"/>
    <w:rsid w:val="00A31958"/>
    <w:rsid w:val="00A31A46"/>
    <w:rsid w:val="00A32D4B"/>
    <w:rsid w:val="00A33550"/>
    <w:rsid w:val="00A33795"/>
    <w:rsid w:val="00A3394E"/>
    <w:rsid w:val="00A33BC9"/>
    <w:rsid w:val="00A34079"/>
    <w:rsid w:val="00A35266"/>
    <w:rsid w:val="00A363F0"/>
    <w:rsid w:val="00A36776"/>
    <w:rsid w:val="00A416B6"/>
    <w:rsid w:val="00A41944"/>
    <w:rsid w:val="00A424D5"/>
    <w:rsid w:val="00A439AE"/>
    <w:rsid w:val="00A43CB1"/>
    <w:rsid w:val="00A44A1C"/>
    <w:rsid w:val="00A45484"/>
    <w:rsid w:val="00A45918"/>
    <w:rsid w:val="00A461FE"/>
    <w:rsid w:val="00A4634B"/>
    <w:rsid w:val="00A4699E"/>
    <w:rsid w:val="00A47C5A"/>
    <w:rsid w:val="00A503A9"/>
    <w:rsid w:val="00A5057E"/>
    <w:rsid w:val="00A531CC"/>
    <w:rsid w:val="00A53294"/>
    <w:rsid w:val="00A53A33"/>
    <w:rsid w:val="00A55349"/>
    <w:rsid w:val="00A568D0"/>
    <w:rsid w:val="00A5698C"/>
    <w:rsid w:val="00A603DA"/>
    <w:rsid w:val="00A60643"/>
    <w:rsid w:val="00A63CE1"/>
    <w:rsid w:val="00A63D83"/>
    <w:rsid w:val="00A6410A"/>
    <w:rsid w:val="00A6418B"/>
    <w:rsid w:val="00A657F3"/>
    <w:rsid w:val="00A66268"/>
    <w:rsid w:val="00A673D8"/>
    <w:rsid w:val="00A70787"/>
    <w:rsid w:val="00A71050"/>
    <w:rsid w:val="00A71088"/>
    <w:rsid w:val="00A7170A"/>
    <w:rsid w:val="00A72814"/>
    <w:rsid w:val="00A73B11"/>
    <w:rsid w:val="00A744DB"/>
    <w:rsid w:val="00A74A24"/>
    <w:rsid w:val="00A74EE7"/>
    <w:rsid w:val="00A7563B"/>
    <w:rsid w:val="00A757D6"/>
    <w:rsid w:val="00A75855"/>
    <w:rsid w:val="00A7783D"/>
    <w:rsid w:val="00A80724"/>
    <w:rsid w:val="00A80965"/>
    <w:rsid w:val="00A81542"/>
    <w:rsid w:val="00A81C8C"/>
    <w:rsid w:val="00A824A2"/>
    <w:rsid w:val="00A82AFE"/>
    <w:rsid w:val="00A82EB1"/>
    <w:rsid w:val="00A8365A"/>
    <w:rsid w:val="00A8467C"/>
    <w:rsid w:val="00A84CD7"/>
    <w:rsid w:val="00A84F7D"/>
    <w:rsid w:val="00A8539E"/>
    <w:rsid w:val="00A866B5"/>
    <w:rsid w:val="00A869DE"/>
    <w:rsid w:val="00A869F8"/>
    <w:rsid w:val="00A87B37"/>
    <w:rsid w:val="00A90477"/>
    <w:rsid w:val="00A90F20"/>
    <w:rsid w:val="00A92045"/>
    <w:rsid w:val="00A92CB6"/>
    <w:rsid w:val="00A94E41"/>
    <w:rsid w:val="00A95541"/>
    <w:rsid w:val="00A9697B"/>
    <w:rsid w:val="00A97E2C"/>
    <w:rsid w:val="00AA0003"/>
    <w:rsid w:val="00AA0181"/>
    <w:rsid w:val="00AA0548"/>
    <w:rsid w:val="00AA2D3A"/>
    <w:rsid w:val="00AA2F04"/>
    <w:rsid w:val="00AA303F"/>
    <w:rsid w:val="00AA3E4B"/>
    <w:rsid w:val="00AA45DE"/>
    <w:rsid w:val="00AA5B42"/>
    <w:rsid w:val="00AA5B8B"/>
    <w:rsid w:val="00AA6EC8"/>
    <w:rsid w:val="00AA71C8"/>
    <w:rsid w:val="00AB0F91"/>
    <w:rsid w:val="00AB1851"/>
    <w:rsid w:val="00AB31F2"/>
    <w:rsid w:val="00AB360B"/>
    <w:rsid w:val="00AB4DDD"/>
    <w:rsid w:val="00AB553A"/>
    <w:rsid w:val="00AB5571"/>
    <w:rsid w:val="00AB67AE"/>
    <w:rsid w:val="00AC10E7"/>
    <w:rsid w:val="00AC1FF4"/>
    <w:rsid w:val="00AC2D64"/>
    <w:rsid w:val="00AC345C"/>
    <w:rsid w:val="00AC3DA1"/>
    <w:rsid w:val="00AC3E15"/>
    <w:rsid w:val="00AC3FD5"/>
    <w:rsid w:val="00AC4955"/>
    <w:rsid w:val="00AC52BF"/>
    <w:rsid w:val="00AC60A6"/>
    <w:rsid w:val="00AC6A6E"/>
    <w:rsid w:val="00AD0A96"/>
    <w:rsid w:val="00AD0AD0"/>
    <w:rsid w:val="00AD0CC5"/>
    <w:rsid w:val="00AD1F7B"/>
    <w:rsid w:val="00AD39E0"/>
    <w:rsid w:val="00AD40E2"/>
    <w:rsid w:val="00AD48F9"/>
    <w:rsid w:val="00AD5459"/>
    <w:rsid w:val="00AD6C93"/>
    <w:rsid w:val="00AE004B"/>
    <w:rsid w:val="00AE0268"/>
    <w:rsid w:val="00AE0ED5"/>
    <w:rsid w:val="00AE115F"/>
    <w:rsid w:val="00AE117B"/>
    <w:rsid w:val="00AE2275"/>
    <w:rsid w:val="00AE2AD0"/>
    <w:rsid w:val="00AE3017"/>
    <w:rsid w:val="00AE3151"/>
    <w:rsid w:val="00AE3BDE"/>
    <w:rsid w:val="00AE5AAB"/>
    <w:rsid w:val="00AE5D35"/>
    <w:rsid w:val="00AE62D7"/>
    <w:rsid w:val="00AE727A"/>
    <w:rsid w:val="00AE78D2"/>
    <w:rsid w:val="00AE7C9B"/>
    <w:rsid w:val="00AF0A23"/>
    <w:rsid w:val="00AF0E90"/>
    <w:rsid w:val="00AF209B"/>
    <w:rsid w:val="00AF3351"/>
    <w:rsid w:val="00AF3AD0"/>
    <w:rsid w:val="00AF3B40"/>
    <w:rsid w:val="00AF55CD"/>
    <w:rsid w:val="00AF6379"/>
    <w:rsid w:val="00AF65D9"/>
    <w:rsid w:val="00AF7720"/>
    <w:rsid w:val="00AF7D49"/>
    <w:rsid w:val="00AF7DEB"/>
    <w:rsid w:val="00B007B3"/>
    <w:rsid w:val="00B01A59"/>
    <w:rsid w:val="00B02EB3"/>
    <w:rsid w:val="00B02F04"/>
    <w:rsid w:val="00B03071"/>
    <w:rsid w:val="00B057EB"/>
    <w:rsid w:val="00B05C3D"/>
    <w:rsid w:val="00B073D2"/>
    <w:rsid w:val="00B07D82"/>
    <w:rsid w:val="00B11328"/>
    <w:rsid w:val="00B12B23"/>
    <w:rsid w:val="00B13AA6"/>
    <w:rsid w:val="00B16076"/>
    <w:rsid w:val="00B16211"/>
    <w:rsid w:val="00B163A6"/>
    <w:rsid w:val="00B16E1F"/>
    <w:rsid w:val="00B17E98"/>
    <w:rsid w:val="00B20200"/>
    <w:rsid w:val="00B20A02"/>
    <w:rsid w:val="00B218CF"/>
    <w:rsid w:val="00B21911"/>
    <w:rsid w:val="00B2221B"/>
    <w:rsid w:val="00B23E22"/>
    <w:rsid w:val="00B245F2"/>
    <w:rsid w:val="00B25266"/>
    <w:rsid w:val="00B25514"/>
    <w:rsid w:val="00B25CEE"/>
    <w:rsid w:val="00B26465"/>
    <w:rsid w:val="00B27276"/>
    <w:rsid w:val="00B27418"/>
    <w:rsid w:val="00B275ED"/>
    <w:rsid w:val="00B275EE"/>
    <w:rsid w:val="00B30437"/>
    <w:rsid w:val="00B30DE5"/>
    <w:rsid w:val="00B30EC3"/>
    <w:rsid w:val="00B316EA"/>
    <w:rsid w:val="00B31D3B"/>
    <w:rsid w:val="00B32A16"/>
    <w:rsid w:val="00B32A80"/>
    <w:rsid w:val="00B370FE"/>
    <w:rsid w:val="00B37F67"/>
    <w:rsid w:val="00B4017E"/>
    <w:rsid w:val="00B40AB0"/>
    <w:rsid w:val="00B41D34"/>
    <w:rsid w:val="00B424FA"/>
    <w:rsid w:val="00B42F4F"/>
    <w:rsid w:val="00B431E3"/>
    <w:rsid w:val="00B4352E"/>
    <w:rsid w:val="00B43846"/>
    <w:rsid w:val="00B43C0A"/>
    <w:rsid w:val="00B44813"/>
    <w:rsid w:val="00B455F6"/>
    <w:rsid w:val="00B45BE4"/>
    <w:rsid w:val="00B4635F"/>
    <w:rsid w:val="00B47B45"/>
    <w:rsid w:val="00B47BA8"/>
    <w:rsid w:val="00B518EE"/>
    <w:rsid w:val="00B52220"/>
    <w:rsid w:val="00B534DC"/>
    <w:rsid w:val="00B53990"/>
    <w:rsid w:val="00B54EF6"/>
    <w:rsid w:val="00B565DE"/>
    <w:rsid w:val="00B571FB"/>
    <w:rsid w:val="00B617E3"/>
    <w:rsid w:val="00B62329"/>
    <w:rsid w:val="00B62E45"/>
    <w:rsid w:val="00B62E6C"/>
    <w:rsid w:val="00B63E43"/>
    <w:rsid w:val="00B63F8D"/>
    <w:rsid w:val="00B67489"/>
    <w:rsid w:val="00B67693"/>
    <w:rsid w:val="00B711B8"/>
    <w:rsid w:val="00B72448"/>
    <w:rsid w:val="00B733B4"/>
    <w:rsid w:val="00B73D1B"/>
    <w:rsid w:val="00B74002"/>
    <w:rsid w:val="00B75324"/>
    <w:rsid w:val="00B807CC"/>
    <w:rsid w:val="00B80A90"/>
    <w:rsid w:val="00B80CB1"/>
    <w:rsid w:val="00B821A4"/>
    <w:rsid w:val="00B83864"/>
    <w:rsid w:val="00B83AD9"/>
    <w:rsid w:val="00B85254"/>
    <w:rsid w:val="00B86181"/>
    <w:rsid w:val="00B90B6B"/>
    <w:rsid w:val="00B90DA7"/>
    <w:rsid w:val="00B91707"/>
    <w:rsid w:val="00B92B7D"/>
    <w:rsid w:val="00B9440E"/>
    <w:rsid w:val="00B95906"/>
    <w:rsid w:val="00B960E7"/>
    <w:rsid w:val="00B9620C"/>
    <w:rsid w:val="00B97AB5"/>
    <w:rsid w:val="00B97DCF"/>
    <w:rsid w:val="00BA0A03"/>
    <w:rsid w:val="00BA23A7"/>
    <w:rsid w:val="00BA2682"/>
    <w:rsid w:val="00BA4C72"/>
    <w:rsid w:val="00BA7044"/>
    <w:rsid w:val="00BA70B3"/>
    <w:rsid w:val="00BA73F6"/>
    <w:rsid w:val="00BB02D0"/>
    <w:rsid w:val="00BB09FE"/>
    <w:rsid w:val="00BB0C7E"/>
    <w:rsid w:val="00BB2FCB"/>
    <w:rsid w:val="00BB3AA6"/>
    <w:rsid w:val="00BB3DE4"/>
    <w:rsid w:val="00BB4143"/>
    <w:rsid w:val="00BB42A1"/>
    <w:rsid w:val="00BB4543"/>
    <w:rsid w:val="00BB63E8"/>
    <w:rsid w:val="00BB67FE"/>
    <w:rsid w:val="00BB770B"/>
    <w:rsid w:val="00BC0CD8"/>
    <w:rsid w:val="00BC1CC9"/>
    <w:rsid w:val="00BC29B7"/>
    <w:rsid w:val="00BC3ADB"/>
    <w:rsid w:val="00BC3EEB"/>
    <w:rsid w:val="00BC4B1E"/>
    <w:rsid w:val="00BC515E"/>
    <w:rsid w:val="00BC5930"/>
    <w:rsid w:val="00BC63F5"/>
    <w:rsid w:val="00BC64D6"/>
    <w:rsid w:val="00BC685E"/>
    <w:rsid w:val="00BC789A"/>
    <w:rsid w:val="00BC7CC7"/>
    <w:rsid w:val="00BD0971"/>
    <w:rsid w:val="00BD0974"/>
    <w:rsid w:val="00BD3429"/>
    <w:rsid w:val="00BD398B"/>
    <w:rsid w:val="00BD3CCA"/>
    <w:rsid w:val="00BD6A2F"/>
    <w:rsid w:val="00BD764C"/>
    <w:rsid w:val="00BD795E"/>
    <w:rsid w:val="00BE002B"/>
    <w:rsid w:val="00BE0417"/>
    <w:rsid w:val="00BE17B6"/>
    <w:rsid w:val="00BE1972"/>
    <w:rsid w:val="00BE2093"/>
    <w:rsid w:val="00BE2313"/>
    <w:rsid w:val="00BE243A"/>
    <w:rsid w:val="00BE28F6"/>
    <w:rsid w:val="00BE40A4"/>
    <w:rsid w:val="00BE50ED"/>
    <w:rsid w:val="00BE534E"/>
    <w:rsid w:val="00BE686A"/>
    <w:rsid w:val="00BE6E52"/>
    <w:rsid w:val="00BF0FBC"/>
    <w:rsid w:val="00BF1A6F"/>
    <w:rsid w:val="00BF2641"/>
    <w:rsid w:val="00BF29A6"/>
    <w:rsid w:val="00BF2B6C"/>
    <w:rsid w:val="00BF3EC8"/>
    <w:rsid w:val="00BF631A"/>
    <w:rsid w:val="00BF64F3"/>
    <w:rsid w:val="00BF659C"/>
    <w:rsid w:val="00BF6D1D"/>
    <w:rsid w:val="00C00DAA"/>
    <w:rsid w:val="00C00FBB"/>
    <w:rsid w:val="00C049B4"/>
    <w:rsid w:val="00C049CC"/>
    <w:rsid w:val="00C049D8"/>
    <w:rsid w:val="00C04CC8"/>
    <w:rsid w:val="00C0568D"/>
    <w:rsid w:val="00C05B9E"/>
    <w:rsid w:val="00C05D8F"/>
    <w:rsid w:val="00C06CA5"/>
    <w:rsid w:val="00C07873"/>
    <w:rsid w:val="00C10821"/>
    <w:rsid w:val="00C1433C"/>
    <w:rsid w:val="00C14415"/>
    <w:rsid w:val="00C16725"/>
    <w:rsid w:val="00C17145"/>
    <w:rsid w:val="00C17308"/>
    <w:rsid w:val="00C17C43"/>
    <w:rsid w:val="00C20C54"/>
    <w:rsid w:val="00C21B99"/>
    <w:rsid w:val="00C220F2"/>
    <w:rsid w:val="00C22F7D"/>
    <w:rsid w:val="00C25320"/>
    <w:rsid w:val="00C262CD"/>
    <w:rsid w:val="00C26379"/>
    <w:rsid w:val="00C26C70"/>
    <w:rsid w:val="00C26DAE"/>
    <w:rsid w:val="00C2785C"/>
    <w:rsid w:val="00C27D6B"/>
    <w:rsid w:val="00C30797"/>
    <w:rsid w:val="00C33D57"/>
    <w:rsid w:val="00C346B8"/>
    <w:rsid w:val="00C35AC9"/>
    <w:rsid w:val="00C3646D"/>
    <w:rsid w:val="00C379EE"/>
    <w:rsid w:val="00C42C34"/>
    <w:rsid w:val="00C42E76"/>
    <w:rsid w:val="00C465B2"/>
    <w:rsid w:val="00C47619"/>
    <w:rsid w:val="00C51BB8"/>
    <w:rsid w:val="00C5302F"/>
    <w:rsid w:val="00C54392"/>
    <w:rsid w:val="00C55A91"/>
    <w:rsid w:val="00C56139"/>
    <w:rsid w:val="00C561B4"/>
    <w:rsid w:val="00C56766"/>
    <w:rsid w:val="00C574EA"/>
    <w:rsid w:val="00C57D8F"/>
    <w:rsid w:val="00C608B4"/>
    <w:rsid w:val="00C61995"/>
    <w:rsid w:val="00C61B5D"/>
    <w:rsid w:val="00C61CE7"/>
    <w:rsid w:val="00C62761"/>
    <w:rsid w:val="00C63E50"/>
    <w:rsid w:val="00C63FCA"/>
    <w:rsid w:val="00C642A3"/>
    <w:rsid w:val="00C6440D"/>
    <w:rsid w:val="00C64E53"/>
    <w:rsid w:val="00C6552B"/>
    <w:rsid w:val="00C66893"/>
    <w:rsid w:val="00C67872"/>
    <w:rsid w:val="00C67DCF"/>
    <w:rsid w:val="00C70169"/>
    <w:rsid w:val="00C708F7"/>
    <w:rsid w:val="00C7108E"/>
    <w:rsid w:val="00C717EE"/>
    <w:rsid w:val="00C719FD"/>
    <w:rsid w:val="00C71FE8"/>
    <w:rsid w:val="00C72644"/>
    <w:rsid w:val="00C730B6"/>
    <w:rsid w:val="00C7514F"/>
    <w:rsid w:val="00C761F3"/>
    <w:rsid w:val="00C76403"/>
    <w:rsid w:val="00C77EA8"/>
    <w:rsid w:val="00C8048B"/>
    <w:rsid w:val="00C80C75"/>
    <w:rsid w:val="00C80EC3"/>
    <w:rsid w:val="00C829FE"/>
    <w:rsid w:val="00C83921"/>
    <w:rsid w:val="00C850D6"/>
    <w:rsid w:val="00C85134"/>
    <w:rsid w:val="00C85A8A"/>
    <w:rsid w:val="00C85BD6"/>
    <w:rsid w:val="00C86956"/>
    <w:rsid w:val="00C86FA0"/>
    <w:rsid w:val="00C8760C"/>
    <w:rsid w:val="00C876D5"/>
    <w:rsid w:val="00C91B69"/>
    <w:rsid w:val="00C91D86"/>
    <w:rsid w:val="00C92237"/>
    <w:rsid w:val="00C94C23"/>
    <w:rsid w:val="00C95278"/>
    <w:rsid w:val="00C95F29"/>
    <w:rsid w:val="00C96D0E"/>
    <w:rsid w:val="00C96D1B"/>
    <w:rsid w:val="00C96DE9"/>
    <w:rsid w:val="00C976DF"/>
    <w:rsid w:val="00C97912"/>
    <w:rsid w:val="00C97E56"/>
    <w:rsid w:val="00CA1B7C"/>
    <w:rsid w:val="00CA21D8"/>
    <w:rsid w:val="00CA2EAA"/>
    <w:rsid w:val="00CA47FA"/>
    <w:rsid w:val="00CA60BF"/>
    <w:rsid w:val="00CA6C8C"/>
    <w:rsid w:val="00CA708D"/>
    <w:rsid w:val="00CB1341"/>
    <w:rsid w:val="00CB1F3A"/>
    <w:rsid w:val="00CB2BED"/>
    <w:rsid w:val="00CB2E69"/>
    <w:rsid w:val="00CB3689"/>
    <w:rsid w:val="00CB3DA9"/>
    <w:rsid w:val="00CB4CC1"/>
    <w:rsid w:val="00CB5E70"/>
    <w:rsid w:val="00CB6155"/>
    <w:rsid w:val="00CB70BA"/>
    <w:rsid w:val="00CB71EE"/>
    <w:rsid w:val="00CC0262"/>
    <w:rsid w:val="00CC0338"/>
    <w:rsid w:val="00CC04AD"/>
    <w:rsid w:val="00CC12DA"/>
    <w:rsid w:val="00CC1991"/>
    <w:rsid w:val="00CC1EF8"/>
    <w:rsid w:val="00CC25B0"/>
    <w:rsid w:val="00CC3E1D"/>
    <w:rsid w:val="00CC3FF8"/>
    <w:rsid w:val="00CC4504"/>
    <w:rsid w:val="00CC4E1C"/>
    <w:rsid w:val="00CC4F70"/>
    <w:rsid w:val="00CC6027"/>
    <w:rsid w:val="00CC716A"/>
    <w:rsid w:val="00CD010D"/>
    <w:rsid w:val="00CD0F1C"/>
    <w:rsid w:val="00CD57B7"/>
    <w:rsid w:val="00CD6E16"/>
    <w:rsid w:val="00CD766F"/>
    <w:rsid w:val="00CD76D9"/>
    <w:rsid w:val="00CE2180"/>
    <w:rsid w:val="00CE785A"/>
    <w:rsid w:val="00CF0C86"/>
    <w:rsid w:val="00CF15E7"/>
    <w:rsid w:val="00CF25D6"/>
    <w:rsid w:val="00CF2A96"/>
    <w:rsid w:val="00CF5143"/>
    <w:rsid w:val="00CF55A4"/>
    <w:rsid w:val="00CF5DFD"/>
    <w:rsid w:val="00CF5F5B"/>
    <w:rsid w:val="00CF6D84"/>
    <w:rsid w:val="00CF7F40"/>
    <w:rsid w:val="00D00429"/>
    <w:rsid w:val="00D01640"/>
    <w:rsid w:val="00D01B8C"/>
    <w:rsid w:val="00D0205F"/>
    <w:rsid w:val="00D02F9A"/>
    <w:rsid w:val="00D06422"/>
    <w:rsid w:val="00D0663E"/>
    <w:rsid w:val="00D066D4"/>
    <w:rsid w:val="00D06B39"/>
    <w:rsid w:val="00D06F24"/>
    <w:rsid w:val="00D07025"/>
    <w:rsid w:val="00D10283"/>
    <w:rsid w:val="00D11238"/>
    <w:rsid w:val="00D11853"/>
    <w:rsid w:val="00D13704"/>
    <w:rsid w:val="00D1375C"/>
    <w:rsid w:val="00D14AEF"/>
    <w:rsid w:val="00D15253"/>
    <w:rsid w:val="00D16DFC"/>
    <w:rsid w:val="00D20036"/>
    <w:rsid w:val="00D20169"/>
    <w:rsid w:val="00D204C1"/>
    <w:rsid w:val="00D207C2"/>
    <w:rsid w:val="00D20A7B"/>
    <w:rsid w:val="00D20C78"/>
    <w:rsid w:val="00D20E65"/>
    <w:rsid w:val="00D22307"/>
    <w:rsid w:val="00D228E1"/>
    <w:rsid w:val="00D23882"/>
    <w:rsid w:val="00D23EB5"/>
    <w:rsid w:val="00D249A3"/>
    <w:rsid w:val="00D249DE"/>
    <w:rsid w:val="00D25A7C"/>
    <w:rsid w:val="00D25C24"/>
    <w:rsid w:val="00D26801"/>
    <w:rsid w:val="00D27E65"/>
    <w:rsid w:val="00D30637"/>
    <w:rsid w:val="00D31A0D"/>
    <w:rsid w:val="00D33547"/>
    <w:rsid w:val="00D3397B"/>
    <w:rsid w:val="00D3577C"/>
    <w:rsid w:val="00D35802"/>
    <w:rsid w:val="00D368F6"/>
    <w:rsid w:val="00D40870"/>
    <w:rsid w:val="00D410D7"/>
    <w:rsid w:val="00D42227"/>
    <w:rsid w:val="00D43D67"/>
    <w:rsid w:val="00D449B0"/>
    <w:rsid w:val="00D44E8D"/>
    <w:rsid w:val="00D45752"/>
    <w:rsid w:val="00D45A40"/>
    <w:rsid w:val="00D467FC"/>
    <w:rsid w:val="00D471D5"/>
    <w:rsid w:val="00D4740E"/>
    <w:rsid w:val="00D47702"/>
    <w:rsid w:val="00D47DA8"/>
    <w:rsid w:val="00D50546"/>
    <w:rsid w:val="00D509A8"/>
    <w:rsid w:val="00D511DB"/>
    <w:rsid w:val="00D521CB"/>
    <w:rsid w:val="00D5264C"/>
    <w:rsid w:val="00D52ED6"/>
    <w:rsid w:val="00D533E3"/>
    <w:rsid w:val="00D54F7C"/>
    <w:rsid w:val="00D55D76"/>
    <w:rsid w:val="00D568C8"/>
    <w:rsid w:val="00D6041F"/>
    <w:rsid w:val="00D60885"/>
    <w:rsid w:val="00D6115E"/>
    <w:rsid w:val="00D61350"/>
    <w:rsid w:val="00D61FF5"/>
    <w:rsid w:val="00D6309D"/>
    <w:rsid w:val="00D673A6"/>
    <w:rsid w:val="00D67F01"/>
    <w:rsid w:val="00D703FD"/>
    <w:rsid w:val="00D70495"/>
    <w:rsid w:val="00D70D9A"/>
    <w:rsid w:val="00D70DC8"/>
    <w:rsid w:val="00D713EB"/>
    <w:rsid w:val="00D71551"/>
    <w:rsid w:val="00D716BD"/>
    <w:rsid w:val="00D7240C"/>
    <w:rsid w:val="00D728D4"/>
    <w:rsid w:val="00D72AF8"/>
    <w:rsid w:val="00D74041"/>
    <w:rsid w:val="00D746AA"/>
    <w:rsid w:val="00D74C36"/>
    <w:rsid w:val="00D75379"/>
    <w:rsid w:val="00D76151"/>
    <w:rsid w:val="00D76418"/>
    <w:rsid w:val="00D76AE2"/>
    <w:rsid w:val="00D77285"/>
    <w:rsid w:val="00D80BB5"/>
    <w:rsid w:val="00D80EEA"/>
    <w:rsid w:val="00D813A2"/>
    <w:rsid w:val="00D836FD"/>
    <w:rsid w:val="00D83C59"/>
    <w:rsid w:val="00D84CAB"/>
    <w:rsid w:val="00D85F49"/>
    <w:rsid w:val="00D866EB"/>
    <w:rsid w:val="00D87D4C"/>
    <w:rsid w:val="00D906A2"/>
    <w:rsid w:val="00D92167"/>
    <w:rsid w:val="00D932A7"/>
    <w:rsid w:val="00D94ADC"/>
    <w:rsid w:val="00D95525"/>
    <w:rsid w:val="00D95998"/>
    <w:rsid w:val="00D95DC7"/>
    <w:rsid w:val="00D96255"/>
    <w:rsid w:val="00D96A57"/>
    <w:rsid w:val="00D97EDF"/>
    <w:rsid w:val="00DA362D"/>
    <w:rsid w:val="00DA37A5"/>
    <w:rsid w:val="00DA4B9B"/>
    <w:rsid w:val="00DA4EB2"/>
    <w:rsid w:val="00DA5DB9"/>
    <w:rsid w:val="00DB0DF5"/>
    <w:rsid w:val="00DB0F10"/>
    <w:rsid w:val="00DB1DEB"/>
    <w:rsid w:val="00DB2AF9"/>
    <w:rsid w:val="00DB2EB9"/>
    <w:rsid w:val="00DB32AD"/>
    <w:rsid w:val="00DB372E"/>
    <w:rsid w:val="00DB64FE"/>
    <w:rsid w:val="00DB666F"/>
    <w:rsid w:val="00DB6838"/>
    <w:rsid w:val="00DB6BBF"/>
    <w:rsid w:val="00DB784C"/>
    <w:rsid w:val="00DB78D5"/>
    <w:rsid w:val="00DC0602"/>
    <w:rsid w:val="00DC091C"/>
    <w:rsid w:val="00DC2CA7"/>
    <w:rsid w:val="00DC44B6"/>
    <w:rsid w:val="00DC4A0F"/>
    <w:rsid w:val="00DC6239"/>
    <w:rsid w:val="00DD09C1"/>
    <w:rsid w:val="00DD0B45"/>
    <w:rsid w:val="00DD0CD4"/>
    <w:rsid w:val="00DD11A8"/>
    <w:rsid w:val="00DD15AB"/>
    <w:rsid w:val="00DD1A9D"/>
    <w:rsid w:val="00DD1FB1"/>
    <w:rsid w:val="00DD23C9"/>
    <w:rsid w:val="00DD3F31"/>
    <w:rsid w:val="00DD4371"/>
    <w:rsid w:val="00DD49E8"/>
    <w:rsid w:val="00DD522A"/>
    <w:rsid w:val="00DD5298"/>
    <w:rsid w:val="00DD682A"/>
    <w:rsid w:val="00DD6D06"/>
    <w:rsid w:val="00DD7583"/>
    <w:rsid w:val="00DE03F7"/>
    <w:rsid w:val="00DE085A"/>
    <w:rsid w:val="00DE1805"/>
    <w:rsid w:val="00DE3B8F"/>
    <w:rsid w:val="00DE4851"/>
    <w:rsid w:val="00DE50E6"/>
    <w:rsid w:val="00DE63BA"/>
    <w:rsid w:val="00DE6C94"/>
    <w:rsid w:val="00DE7282"/>
    <w:rsid w:val="00DE7F88"/>
    <w:rsid w:val="00DF0641"/>
    <w:rsid w:val="00DF10E4"/>
    <w:rsid w:val="00DF180D"/>
    <w:rsid w:val="00DF29D0"/>
    <w:rsid w:val="00DF2F5E"/>
    <w:rsid w:val="00DF3E0A"/>
    <w:rsid w:val="00DF4303"/>
    <w:rsid w:val="00DF5EAA"/>
    <w:rsid w:val="00DF6B36"/>
    <w:rsid w:val="00DF7228"/>
    <w:rsid w:val="00DF78C9"/>
    <w:rsid w:val="00DF7FC0"/>
    <w:rsid w:val="00E02271"/>
    <w:rsid w:val="00E02BAC"/>
    <w:rsid w:val="00E03253"/>
    <w:rsid w:val="00E03E47"/>
    <w:rsid w:val="00E04EC0"/>
    <w:rsid w:val="00E05100"/>
    <w:rsid w:val="00E0563F"/>
    <w:rsid w:val="00E05BC3"/>
    <w:rsid w:val="00E07577"/>
    <w:rsid w:val="00E10597"/>
    <w:rsid w:val="00E107DF"/>
    <w:rsid w:val="00E109AD"/>
    <w:rsid w:val="00E13410"/>
    <w:rsid w:val="00E13A26"/>
    <w:rsid w:val="00E142B9"/>
    <w:rsid w:val="00E15945"/>
    <w:rsid w:val="00E15A34"/>
    <w:rsid w:val="00E15BB6"/>
    <w:rsid w:val="00E16949"/>
    <w:rsid w:val="00E17004"/>
    <w:rsid w:val="00E17BB7"/>
    <w:rsid w:val="00E202FA"/>
    <w:rsid w:val="00E20708"/>
    <w:rsid w:val="00E20A59"/>
    <w:rsid w:val="00E21087"/>
    <w:rsid w:val="00E2227D"/>
    <w:rsid w:val="00E22592"/>
    <w:rsid w:val="00E22954"/>
    <w:rsid w:val="00E2345D"/>
    <w:rsid w:val="00E2426A"/>
    <w:rsid w:val="00E25FEB"/>
    <w:rsid w:val="00E26244"/>
    <w:rsid w:val="00E2756E"/>
    <w:rsid w:val="00E27D6E"/>
    <w:rsid w:val="00E3015D"/>
    <w:rsid w:val="00E314FF"/>
    <w:rsid w:val="00E32572"/>
    <w:rsid w:val="00E329CA"/>
    <w:rsid w:val="00E3319F"/>
    <w:rsid w:val="00E33A17"/>
    <w:rsid w:val="00E33B1D"/>
    <w:rsid w:val="00E34795"/>
    <w:rsid w:val="00E350FC"/>
    <w:rsid w:val="00E3586D"/>
    <w:rsid w:val="00E36816"/>
    <w:rsid w:val="00E3769D"/>
    <w:rsid w:val="00E37D59"/>
    <w:rsid w:val="00E410D4"/>
    <w:rsid w:val="00E4374B"/>
    <w:rsid w:val="00E44057"/>
    <w:rsid w:val="00E45749"/>
    <w:rsid w:val="00E46CE7"/>
    <w:rsid w:val="00E476CB"/>
    <w:rsid w:val="00E47971"/>
    <w:rsid w:val="00E518C7"/>
    <w:rsid w:val="00E52AD3"/>
    <w:rsid w:val="00E534CC"/>
    <w:rsid w:val="00E552C1"/>
    <w:rsid w:val="00E574A4"/>
    <w:rsid w:val="00E57BDF"/>
    <w:rsid w:val="00E57E8D"/>
    <w:rsid w:val="00E60E34"/>
    <w:rsid w:val="00E610AA"/>
    <w:rsid w:val="00E61448"/>
    <w:rsid w:val="00E6395F"/>
    <w:rsid w:val="00E63CFF"/>
    <w:rsid w:val="00E646D5"/>
    <w:rsid w:val="00E65391"/>
    <w:rsid w:val="00E656AD"/>
    <w:rsid w:val="00E65A7C"/>
    <w:rsid w:val="00E67362"/>
    <w:rsid w:val="00E676B6"/>
    <w:rsid w:val="00E700B2"/>
    <w:rsid w:val="00E71AC5"/>
    <w:rsid w:val="00E71E1F"/>
    <w:rsid w:val="00E72452"/>
    <w:rsid w:val="00E726A0"/>
    <w:rsid w:val="00E73EBE"/>
    <w:rsid w:val="00E7435C"/>
    <w:rsid w:val="00E74A4A"/>
    <w:rsid w:val="00E74AC5"/>
    <w:rsid w:val="00E75998"/>
    <w:rsid w:val="00E76026"/>
    <w:rsid w:val="00E76FA0"/>
    <w:rsid w:val="00E7707B"/>
    <w:rsid w:val="00E77C87"/>
    <w:rsid w:val="00E80EE4"/>
    <w:rsid w:val="00E816F9"/>
    <w:rsid w:val="00E850E5"/>
    <w:rsid w:val="00E85B2E"/>
    <w:rsid w:val="00E85C82"/>
    <w:rsid w:val="00E86648"/>
    <w:rsid w:val="00E86665"/>
    <w:rsid w:val="00E86759"/>
    <w:rsid w:val="00E879AE"/>
    <w:rsid w:val="00E90511"/>
    <w:rsid w:val="00E90891"/>
    <w:rsid w:val="00E90BAD"/>
    <w:rsid w:val="00E91C3D"/>
    <w:rsid w:val="00E92672"/>
    <w:rsid w:val="00E937ED"/>
    <w:rsid w:val="00E93F92"/>
    <w:rsid w:val="00E947F1"/>
    <w:rsid w:val="00E95351"/>
    <w:rsid w:val="00EA24B5"/>
    <w:rsid w:val="00EA2925"/>
    <w:rsid w:val="00EA4FD2"/>
    <w:rsid w:val="00EA5122"/>
    <w:rsid w:val="00EA5314"/>
    <w:rsid w:val="00EA64C6"/>
    <w:rsid w:val="00EA7863"/>
    <w:rsid w:val="00EB0A6B"/>
    <w:rsid w:val="00EB1BBC"/>
    <w:rsid w:val="00EB21FF"/>
    <w:rsid w:val="00EB36D7"/>
    <w:rsid w:val="00EB4128"/>
    <w:rsid w:val="00EB5FBB"/>
    <w:rsid w:val="00EB6EBC"/>
    <w:rsid w:val="00EB7BEF"/>
    <w:rsid w:val="00EB7F1F"/>
    <w:rsid w:val="00EC0004"/>
    <w:rsid w:val="00EC0CD9"/>
    <w:rsid w:val="00EC0F10"/>
    <w:rsid w:val="00EC1F17"/>
    <w:rsid w:val="00EC34DC"/>
    <w:rsid w:val="00EC3633"/>
    <w:rsid w:val="00EC4F74"/>
    <w:rsid w:val="00EC64B8"/>
    <w:rsid w:val="00EC77CB"/>
    <w:rsid w:val="00ED025D"/>
    <w:rsid w:val="00ED0C03"/>
    <w:rsid w:val="00ED0E6C"/>
    <w:rsid w:val="00ED1916"/>
    <w:rsid w:val="00ED3131"/>
    <w:rsid w:val="00ED3902"/>
    <w:rsid w:val="00ED3C35"/>
    <w:rsid w:val="00ED4456"/>
    <w:rsid w:val="00ED4F61"/>
    <w:rsid w:val="00ED6203"/>
    <w:rsid w:val="00ED6337"/>
    <w:rsid w:val="00ED67FA"/>
    <w:rsid w:val="00ED6EC9"/>
    <w:rsid w:val="00ED7B32"/>
    <w:rsid w:val="00ED7C6B"/>
    <w:rsid w:val="00EE0461"/>
    <w:rsid w:val="00EE0AF6"/>
    <w:rsid w:val="00EE0B04"/>
    <w:rsid w:val="00EE172E"/>
    <w:rsid w:val="00EE1EFB"/>
    <w:rsid w:val="00EE20E0"/>
    <w:rsid w:val="00EE2363"/>
    <w:rsid w:val="00EE2B10"/>
    <w:rsid w:val="00EE2E65"/>
    <w:rsid w:val="00EE3780"/>
    <w:rsid w:val="00EE4369"/>
    <w:rsid w:val="00EE46E8"/>
    <w:rsid w:val="00EE4B77"/>
    <w:rsid w:val="00EE6A2D"/>
    <w:rsid w:val="00EE7F17"/>
    <w:rsid w:val="00EF0F03"/>
    <w:rsid w:val="00EF1838"/>
    <w:rsid w:val="00EF26D3"/>
    <w:rsid w:val="00EF27FC"/>
    <w:rsid w:val="00EF302B"/>
    <w:rsid w:val="00EF3735"/>
    <w:rsid w:val="00EF3F9D"/>
    <w:rsid w:val="00EF52CA"/>
    <w:rsid w:val="00EF5639"/>
    <w:rsid w:val="00EF5EC0"/>
    <w:rsid w:val="00EF68C4"/>
    <w:rsid w:val="00EF7B39"/>
    <w:rsid w:val="00F00A38"/>
    <w:rsid w:val="00F018CA"/>
    <w:rsid w:val="00F01F74"/>
    <w:rsid w:val="00F02BB7"/>
    <w:rsid w:val="00F04E57"/>
    <w:rsid w:val="00F0540E"/>
    <w:rsid w:val="00F056CB"/>
    <w:rsid w:val="00F1122D"/>
    <w:rsid w:val="00F11725"/>
    <w:rsid w:val="00F133E7"/>
    <w:rsid w:val="00F15ACC"/>
    <w:rsid w:val="00F16839"/>
    <w:rsid w:val="00F16BA4"/>
    <w:rsid w:val="00F177FF"/>
    <w:rsid w:val="00F212E3"/>
    <w:rsid w:val="00F2169A"/>
    <w:rsid w:val="00F21EBE"/>
    <w:rsid w:val="00F2218D"/>
    <w:rsid w:val="00F22F57"/>
    <w:rsid w:val="00F247BD"/>
    <w:rsid w:val="00F25F25"/>
    <w:rsid w:val="00F3092E"/>
    <w:rsid w:val="00F30D2C"/>
    <w:rsid w:val="00F30DC7"/>
    <w:rsid w:val="00F30DF1"/>
    <w:rsid w:val="00F34C52"/>
    <w:rsid w:val="00F34E2A"/>
    <w:rsid w:val="00F351F1"/>
    <w:rsid w:val="00F3606D"/>
    <w:rsid w:val="00F36838"/>
    <w:rsid w:val="00F36BEE"/>
    <w:rsid w:val="00F37161"/>
    <w:rsid w:val="00F37361"/>
    <w:rsid w:val="00F37E81"/>
    <w:rsid w:val="00F4141B"/>
    <w:rsid w:val="00F41E07"/>
    <w:rsid w:val="00F42258"/>
    <w:rsid w:val="00F4344F"/>
    <w:rsid w:val="00F4598F"/>
    <w:rsid w:val="00F47436"/>
    <w:rsid w:val="00F4769D"/>
    <w:rsid w:val="00F51C51"/>
    <w:rsid w:val="00F5235F"/>
    <w:rsid w:val="00F52D65"/>
    <w:rsid w:val="00F53CF4"/>
    <w:rsid w:val="00F54478"/>
    <w:rsid w:val="00F55A2F"/>
    <w:rsid w:val="00F5692A"/>
    <w:rsid w:val="00F56E16"/>
    <w:rsid w:val="00F6014E"/>
    <w:rsid w:val="00F608A8"/>
    <w:rsid w:val="00F613BE"/>
    <w:rsid w:val="00F63BE2"/>
    <w:rsid w:val="00F6461D"/>
    <w:rsid w:val="00F65C45"/>
    <w:rsid w:val="00F65C96"/>
    <w:rsid w:val="00F65D3B"/>
    <w:rsid w:val="00F669F0"/>
    <w:rsid w:val="00F6706B"/>
    <w:rsid w:val="00F67355"/>
    <w:rsid w:val="00F73C85"/>
    <w:rsid w:val="00F75553"/>
    <w:rsid w:val="00F75D29"/>
    <w:rsid w:val="00F77260"/>
    <w:rsid w:val="00F80669"/>
    <w:rsid w:val="00F82524"/>
    <w:rsid w:val="00F84477"/>
    <w:rsid w:val="00F85584"/>
    <w:rsid w:val="00F85EEC"/>
    <w:rsid w:val="00F86376"/>
    <w:rsid w:val="00F8672E"/>
    <w:rsid w:val="00F875A2"/>
    <w:rsid w:val="00F90AD5"/>
    <w:rsid w:val="00F94470"/>
    <w:rsid w:val="00F944B9"/>
    <w:rsid w:val="00F96014"/>
    <w:rsid w:val="00F961E4"/>
    <w:rsid w:val="00F96DC9"/>
    <w:rsid w:val="00FA0B8D"/>
    <w:rsid w:val="00FA0C82"/>
    <w:rsid w:val="00FA1E04"/>
    <w:rsid w:val="00FA1E13"/>
    <w:rsid w:val="00FA39C8"/>
    <w:rsid w:val="00FA3F67"/>
    <w:rsid w:val="00FA4903"/>
    <w:rsid w:val="00FA5332"/>
    <w:rsid w:val="00FA5CBD"/>
    <w:rsid w:val="00FA668F"/>
    <w:rsid w:val="00FA7756"/>
    <w:rsid w:val="00FB0CCA"/>
    <w:rsid w:val="00FB156F"/>
    <w:rsid w:val="00FB1897"/>
    <w:rsid w:val="00FB270C"/>
    <w:rsid w:val="00FB3841"/>
    <w:rsid w:val="00FB3DCF"/>
    <w:rsid w:val="00FB525F"/>
    <w:rsid w:val="00FB5361"/>
    <w:rsid w:val="00FB694A"/>
    <w:rsid w:val="00FB738E"/>
    <w:rsid w:val="00FB761D"/>
    <w:rsid w:val="00FC0567"/>
    <w:rsid w:val="00FC1EB8"/>
    <w:rsid w:val="00FC2A1F"/>
    <w:rsid w:val="00FC2B74"/>
    <w:rsid w:val="00FC2D59"/>
    <w:rsid w:val="00FC304C"/>
    <w:rsid w:val="00FC55F7"/>
    <w:rsid w:val="00FC6B4E"/>
    <w:rsid w:val="00FC70FA"/>
    <w:rsid w:val="00FD2036"/>
    <w:rsid w:val="00FD27B9"/>
    <w:rsid w:val="00FD336E"/>
    <w:rsid w:val="00FD43E4"/>
    <w:rsid w:val="00FD5C4D"/>
    <w:rsid w:val="00FD6219"/>
    <w:rsid w:val="00FD69A8"/>
    <w:rsid w:val="00FD7166"/>
    <w:rsid w:val="00FD72C3"/>
    <w:rsid w:val="00FD79B2"/>
    <w:rsid w:val="00FE0376"/>
    <w:rsid w:val="00FE0CF1"/>
    <w:rsid w:val="00FE0D54"/>
    <w:rsid w:val="00FE177C"/>
    <w:rsid w:val="00FE205A"/>
    <w:rsid w:val="00FE27F8"/>
    <w:rsid w:val="00FE32CB"/>
    <w:rsid w:val="00FE333B"/>
    <w:rsid w:val="00FE392A"/>
    <w:rsid w:val="00FE4715"/>
    <w:rsid w:val="00FE6BFA"/>
    <w:rsid w:val="00FF035E"/>
    <w:rsid w:val="00FF165F"/>
    <w:rsid w:val="00FF1EB2"/>
    <w:rsid w:val="00FF201F"/>
    <w:rsid w:val="00FF4DC4"/>
    <w:rsid w:val="00FF57DD"/>
    <w:rsid w:val="00FF5DB1"/>
    <w:rsid w:val="00FF61F9"/>
    <w:rsid w:val="00FF7640"/>
    <w:rsid w:val="00FF7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3756A"/>
  <w15:chartTrackingRefBased/>
  <w15:docId w15:val="{E135776E-A176-4409-A0AD-BACFB6CF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D83C5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907C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EC4F7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F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58D"/>
  </w:style>
  <w:style w:type="paragraph" w:styleId="Footer">
    <w:name w:val="footer"/>
    <w:basedOn w:val="Normal"/>
    <w:link w:val="FooterChar"/>
    <w:uiPriority w:val="99"/>
    <w:unhideWhenUsed/>
    <w:rsid w:val="009F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58D"/>
  </w:style>
  <w:style w:type="paragraph" w:styleId="BalloonText">
    <w:name w:val="Balloon Text"/>
    <w:basedOn w:val="Normal"/>
    <w:link w:val="BalloonTextChar"/>
    <w:uiPriority w:val="99"/>
    <w:semiHidden/>
    <w:unhideWhenUsed/>
    <w:rsid w:val="00BD3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429"/>
    <w:rPr>
      <w:rFonts w:ascii="Segoe UI" w:hAnsi="Segoe UI" w:cs="Segoe UI"/>
      <w:sz w:val="18"/>
      <w:szCs w:val="18"/>
    </w:rPr>
  </w:style>
  <w:style w:type="table" w:styleId="GridTable4-Accent1">
    <w:name w:val="Grid Table 4 Accent 1"/>
    <w:basedOn w:val="TableNormal"/>
    <w:uiPriority w:val="49"/>
    <w:rsid w:val="002E690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2E690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72A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87A8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D61FF5"/>
    <w:pPr>
      <w:ind w:left="720"/>
      <w:contextualSpacing/>
    </w:pPr>
  </w:style>
  <w:style w:type="character" w:styleId="Hyperlink">
    <w:name w:val="Hyperlink"/>
    <w:basedOn w:val="DefaultParagraphFont"/>
    <w:uiPriority w:val="99"/>
    <w:unhideWhenUsed/>
    <w:rsid w:val="004B6437"/>
    <w:rPr>
      <w:color w:val="0563C1" w:themeColor="hyperlink"/>
      <w:u w:val="single"/>
    </w:rPr>
  </w:style>
  <w:style w:type="paragraph" w:styleId="NormalWeb">
    <w:name w:val="Normal (Web)"/>
    <w:basedOn w:val="Normal"/>
    <w:uiPriority w:val="99"/>
    <w:unhideWhenUsed/>
    <w:rsid w:val="00AB185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5EEC"/>
    <w:rPr>
      <w:color w:val="605E5C"/>
      <w:shd w:val="clear" w:color="auto" w:fill="E1DFDD"/>
    </w:rPr>
  </w:style>
  <w:style w:type="character" w:styleId="FollowedHyperlink">
    <w:name w:val="FollowedHyperlink"/>
    <w:basedOn w:val="DefaultParagraphFont"/>
    <w:uiPriority w:val="99"/>
    <w:semiHidden/>
    <w:unhideWhenUsed/>
    <w:rsid w:val="00DB0F10"/>
    <w:rPr>
      <w:color w:val="954F72" w:themeColor="followedHyperlink"/>
      <w:u w:val="single"/>
    </w:rPr>
  </w:style>
  <w:style w:type="character" w:customStyle="1" w:styleId="fui-text">
    <w:name w:val="fui-text"/>
    <w:basedOn w:val="DefaultParagraphFont"/>
    <w:rsid w:val="0057492E"/>
  </w:style>
  <w:style w:type="character" w:customStyle="1" w:styleId="ui-provider">
    <w:name w:val="ui-provider"/>
    <w:basedOn w:val="DefaultParagraphFont"/>
    <w:rsid w:val="0065621B"/>
  </w:style>
  <w:style w:type="paragraph" w:customStyle="1" w:styleId="ui-chatitem">
    <w:name w:val="ui-chat__item"/>
    <w:basedOn w:val="Normal"/>
    <w:rsid w:val="00F35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text">
    <w:name w:val="ui-text"/>
    <w:basedOn w:val="DefaultParagraphFont"/>
    <w:rsid w:val="00421243"/>
  </w:style>
  <w:style w:type="character" w:customStyle="1" w:styleId="normaltextrun">
    <w:name w:val="normaltextrun"/>
    <w:basedOn w:val="DefaultParagraphFont"/>
    <w:rsid w:val="00822F19"/>
  </w:style>
  <w:style w:type="character" w:customStyle="1" w:styleId="eop">
    <w:name w:val="eop"/>
    <w:basedOn w:val="DefaultParagraphFont"/>
    <w:rsid w:val="00822F19"/>
  </w:style>
  <w:style w:type="paragraph" w:customStyle="1" w:styleId="SubHeaderCustom">
    <w:name w:val="SubHeaderCustom"/>
    <w:basedOn w:val="Normal"/>
    <w:rsid w:val="00347F76"/>
    <w:pPr>
      <w:spacing w:before="80" w:after="20" w:line="276" w:lineRule="auto"/>
    </w:pPr>
    <w:rPr>
      <w:rFonts w:ascii="Aptos" w:eastAsiaTheme="minorEastAsia" w:hAnsi="Aptos"/>
      <w:b/>
      <w:color w:val="444444"/>
      <w:sz w:val="21"/>
    </w:rPr>
  </w:style>
  <w:style w:type="paragraph" w:customStyle="1" w:styleId="BulletCustom">
    <w:name w:val="BulletCustom"/>
    <w:basedOn w:val="Normal"/>
    <w:rsid w:val="00347F76"/>
    <w:pPr>
      <w:spacing w:after="0" w:line="276" w:lineRule="auto"/>
    </w:pPr>
    <w:rPr>
      <w:rFonts w:ascii="Aptos" w:eastAsiaTheme="minorEastAsia" w:hAnsi="Apto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0552">
      <w:bodyDiv w:val="1"/>
      <w:marLeft w:val="0"/>
      <w:marRight w:val="0"/>
      <w:marTop w:val="0"/>
      <w:marBottom w:val="0"/>
      <w:divBdr>
        <w:top w:val="none" w:sz="0" w:space="0" w:color="auto"/>
        <w:left w:val="none" w:sz="0" w:space="0" w:color="auto"/>
        <w:bottom w:val="none" w:sz="0" w:space="0" w:color="auto"/>
        <w:right w:val="none" w:sz="0" w:space="0" w:color="auto"/>
      </w:divBdr>
      <w:divsChild>
        <w:div w:id="1697728660">
          <w:marLeft w:val="0"/>
          <w:marRight w:val="0"/>
          <w:marTop w:val="0"/>
          <w:marBottom w:val="0"/>
          <w:divBdr>
            <w:top w:val="none" w:sz="0" w:space="0" w:color="auto"/>
            <w:left w:val="none" w:sz="0" w:space="0" w:color="auto"/>
            <w:bottom w:val="none" w:sz="0" w:space="0" w:color="auto"/>
            <w:right w:val="none" w:sz="0" w:space="0" w:color="auto"/>
          </w:divBdr>
        </w:div>
      </w:divsChild>
    </w:div>
    <w:div w:id="36589313">
      <w:bodyDiv w:val="1"/>
      <w:marLeft w:val="0"/>
      <w:marRight w:val="0"/>
      <w:marTop w:val="0"/>
      <w:marBottom w:val="0"/>
      <w:divBdr>
        <w:top w:val="none" w:sz="0" w:space="0" w:color="auto"/>
        <w:left w:val="none" w:sz="0" w:space="0" w:color="auto"/>
        <w:bottom w:val="none" w:sz="0" w:space="0" w:color="auto"/>
        <w:right w:val="none" w:sz="0" w:space="0" w:color="auto"/>
      </w:divBdr>
      <w:divsChild>
        <w:div w:id="2026906046">
          <w:marLeft w:val="0"/>
          <w:marRight w:val="0"/>
          <w:marTop w:val="0"/>
          <w:marBottom w:val="0"/>
          <w:divBdr>
            <w:top w:val="none" w:sz="0" w:space="0" w:color="auto"/>
            <w:left w:val="none" w:sz="0" w:space="0" w:color="auto"/>
            <w:bottom w:val="none" w:sz="0" w:space="0" w:color="auto"/>
            <w:right w:val="none" w:sz="0" w:space="0" w:color="auto"/>
          </w:divBdr>
        </w:div>
      </w:divsChild>
    </w:div>
    <w:div w:id="37245961">
      <w:bodyDiv w:val="1"/>
      <w:marLeft w:val="0"/>
      <w:marRight w:val="0"/>
      <w:marTop w:val="0"/>
      <w:marBottom w:val="0"/>
      <w:divBdr>
        <w:top w:val="none" w:sz="0" w:space="0" w:color="auto"/>
        <w:left w:val="none" w:sz="0" w:space="0" w:color="auto"/>
        <w:bottom w:val="none" w:sz="0" w:space="0" w:color="auto"/>
        <w:right w:val="none" w:sz="0" w:space="0" w:color="auto"/>
      </w:divBdr>
    </w:div>
    <w:div w:id="99037512">
      <w:bodyDiv w:val="1"/>
      <w:marLeft w:val="0"/>
      <w:marRight w:val="0"/>
      <w:marTop w:val="0"/>
      <w:marBottom w:val="0"/>
      <w:divBdr>
        <w:top w:val="none" w:sz="0" w:space="0" w:color="auto"/>
        <w:left w:val="none" w:sz="0" w:space="0" w:color="auto"/>
        <w:bottom w:val="none" w:sz="0" w:space="0" w:color="auto"/>
        <w:right w:val="none" w:sz="0" w:space="0" w:color="auto"/>
      </w:divBdr>
      <w:divsChild>
        <w:div w:id="1924877201">
          <w:marLeft w:val="0"/>
          <w:marRight w:val="0"/>
          <w:marTop w:val="0"/>
          <w:marBottom w:val="0"/>
          <w:divBdr>
            <w:top w:val="none" w:sz="0" w:space="0" w:color="auto"/>
            <w:left w:val="none" w:sz="0" w:space="0" w:color="auto"/>
            <w:bottom w:val="none" w:sz="0" w:space="0" w:color="auto"/>
            <w:right w:val="none" w:sz="0" w:space="0" w:color="auto"/>
          </w:divBdr>
          <w:divsChild>
            <w:div w:id="636565050">
              <w:marLeft w:val="0"/>
              <w:marRight w:val="0"/>
              <w:marTop w:val="0"/>
              <w:marBottom w:val="0"/>
              <w:divBdr>
                <w:top w:val="none" w:sz="0" w:space="0" w:color="auto"/>
                <w:left w:val="none" w:sz="0" w:space="0" w:color="auto"/>
                <w:bottom w:val="none" w:sz="0" w:space="0" w:color="auto"/>
                <w:right w:val="none" w:sz="0" w:space="0" w:color="auto"/>
              </w:divBdr>
              <w:divsChild>
                <w:div w:id="74984719">
                  <w:marLeft w:val="0"/>
                  <w:marRight w:val="0"/>
                  <w:marTop w:val="0"/>
                  <w:marBottom w:val="0"/>
                  <w:divBdr>
                    <w:top w:val="none" w:sz="0" w:space="0" w:color="auto"/>
                    <w:left w:val="none" w:sz="0" w:space="0" w:color="auto"/>
                    <w:bottom w:val="none" w:sz="0" w:space="0" w:color="auto"/>
                    <w:right w:val="none" w:sz="0" w:space="0" w:color="auto"/>
                  </w:divBdr>
                  <w:divsChild>
                    <w:div w:id="20183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3114">
      <w:bodyDiv w:val="1"/>
      <w:marLeft w:val="0"/>
      <w:marRight w:val="0"/>
      <w:marTop w:val="0"/>
      <w:marBottom w:val="0"/>
      <w:divBdr>
        <w:top w:val="none" w:sz="0" w:space="0" w:color="auto"/>
        <w:left w:val="none" w:sz="0" w:space="0" w:color="auto"/>
        <w:bottom w:val="none" w:sz="0" w:space="0" w:color="auto"/>
        <w:right w:val="none" w:sz="0" w:space="0" w:color="auto"/>
      </w:divBdr>
    </w:div>
    <w:div w:id="138887553">
      <w:bodyDiv w:val="1"/>
      <w:marLeft w:val="0"/>
      <w:marRight w:val="0"/>
      <w:marTop w:val="0"/>
      <w:marBottom w:val="0"/>
      <w:divBdr>
        <w:top w:val="none" w:sz="0" w:space="0" w:color="auto"/>
        <w:left w:val="none" w:sz="0" w:space="0" w:color="auto"/>
        <w:bottom w:val="none" w:sz="0" w:space="0" w:color="auto"/>
        <w:right w:val="none" w:sz="0" w:space="0" w:color="auto"/>
      </w:divBdr>
      <w:divsChild>
        <w:div w:id="1966539069">
          <w:marLeft w:val="0"/>
          <w:marRight w:val="0"/>
          <w:marTop w:val="0"/>
          <w:marBottom w:val="0"/>
          <w:divBdr>
            <w:top w:val="none" w:sz="0" w:space="0" w:color="auto"/>
            <w:left w:val="none" w:sz="0" w:space="0" w:color="auto"/>
            <w:bottom w:val="none" w:sz="0" w:space="0" w:color="auto"/>
            <w:right w:val="none" w:sz="0" w:space="0" w:color="auto"/>
          </w:divBdr>
        </w:div>
      </w:divsChild>
    </w:div>
    <w:div w:id="157235842">
      <w:bodyDiv w:val="1"/>
      <w:marLeft w:val="0"/>
      <w:marRight w:val="0"/>
      <w:marTop w:val="0"/>
      <w:marBottom w:val="0"/>
      <w:divBdr>
        <w:top w:val="none" w:sz="0" w:space="0" w:color="auto"/>
        <w:left w:val="none" w:sz="0" w:space="0" w:color="auto"/>
        <w:bottom w:val="none" w:sz="0" w:space="0" w:color="auto"/>
        <w:right w:val="none" w:sz="0" w:space="0" w:color="auto"/>
      </w:divBdr>
    </w:div>
    <w:div w:id="173692517">
      <w:bodyDiv w:val="1"/>
      <w:marLeft w:val="0"/>
      <w:marRight w:val="0"/>
      <w:marTop w:val="0"/>
      <w:marBottom w:val="0"/>
      <w:divBdr>
        <w:top w:val="none" w:sz="0" w:space="0" w:color="auto"/>
        <w:left w:val="none" w:sz="0" w:space="0" w:color="auto"/>
        <w:bottom w:val="none" w:sz="0" w:space="0" w:color="auto"/>
        <w:right w:val="none" w:sz="0" w:space="0" w:color="auto"/>
      </w:divBdr>
    </w:div>
    <w:div w:id="194320191">
      <w:bodyDiv w:val="1"/>
      <w:marLeft w:val="0"/>
      <w:marRight w:val="0"/>
      <w:marTop w:val="0"/>
      <w:marBottom w:val="0"/>
      <w:divBdr>
        <w:top w:val="none" w:sz="0" w:space="0" w:color="auto"/>
        <w:left w:val="none" w:sz="0" w:space="0" w:color="auto"/>
        <w:bottom w:val="none" w:sz="0" w:space="0" w:color="auto"/>
        <w:right w:val="none" w:sz="0" w:space="0" w:color="auto"/>
      </w:divBdr>
      <w:divsChild>
        <w:div w:id="1668245208">
          <w:marLeft w:val="0"/>
          <w:marRight w:val="0"/>
          <w:marTop w:val="0"/>
          <w:marBottom w:val="0"/>
          <w:divBdr>
            <w:top w:val="none" w:sz="0" w:space="0" w:color="auto"/>
            <w:left w:val="none" w:sz="0" w:space="0" w:color="auto"/>
            <w:bottom w:val="none" w:sz="0" w:space="0" w:color="auto"/>
            <w:right w:val="none" w:sz="0" w:space="0" w:color="auto"/>
          </w:divBdr>
        </w:div>
      </w:divsChild>
    </w:div>
    <w:div w:id="255212811">
      <w:bodyDiv w:val="1"/>
      <w:marLeft w:val="0"/>
      <w:marRight w:val="0"/>
      <w:marTop w:val="0"/>
      <w:marBottom w:val="0"/>
      <w:divBdr>
        <w:top w:val="none" w:sz="0" w:space="0" w:color="auto"/>
        <w:left w:val="none" w:sz="0" w:space="0" w:color="auto"/>
        <w:bottom w:val="none" w:sz="0" w:space="0" w:color="auto"/>
        <w:right w:val="none" w:sz="0" w:space="0" w:color="auto"/>
      </w:divBdr>
    </w:div>
    <w:div w:id="257521540">
      <w:bodyDiv w:val="1"/>
      <w:marLeft w:val="0"/>
      <w:marRight w:val="0"/>
      <w:marTop w:val="0"/>
      <w:marBottom w:val="0"/>
      <w:divBdr>
        <w:top w:val="none" w:sz="0" w:space="0" w:color="auto"/>
        <w:left w:val="none" w:sz="0" w:space="0" w:color="auto"/>
        <w:bottom w:val="none" w:sz="0" w:space="0" w:color="auto"/>
        <w:right w:val="none" w:sz="0" w:space="0" w:color="auto"/>
      </w:divBdr>
    </w:div>
    <w:div w:id="258414686">
      <w:bodyDiv w:val="1"/>
      <w:marLeft w:val="0"/>
      <w:marRight w:val="0"/>
      <w:marTop w:val="0"/>
      <w:marBottom w:val="0"/>
      <w:divBdr>
        <w:top w:val="none" w:sz="0" w:space="0" w:color="auto"/>
        <w:left w:val="none" w:sz="0" w:space="0" w:color="auto"/>
        <w:bottom w:val="none" w:sz="0" w:space="0" w:color="auto"/>
        <w:right w:val="none" w:sz="0" w:space="0" w:color="auto"/>
      </w:divBdr>
    </w:div>
    <w:div w:id="264654887">
      <w:bodyDiv w:val="1"/>
      <w:marLeft w:val="0"/>
      <w:marRight w:val="0"/>
      <w:marTop w:val="0"/>
      <w:marBottom w:val="0"/>
      <w:divBdr>
        <w:top w:val="none" w:sz="0" w:space="0" w:color="auto"/>
        <w:left w:val="none" w:sz="0" w:space="0" w:color="auto"/>
        <w:bottom w:val="none" w:sz="0" w:space="0" w:color="auto"/>
        <w:right w:val="none" w:sz="0" w:space="0" w:color="auto"/>
      </w:divBdr>
    </w:div>
    <w:div w:id="299725580">
      <w:bodyDiv w:val="1"/>
      <w:marLeft w:val="0"/>
      <w:marRight w:val="0"/>
      <w:marTop w:val="0"/>
      <w:marBottom w:val="0"/>
      <w:divBdr>
        <w:top w:val="none" w:sz="0" w:space="0" w:color="auto"/>
        <w:left w:val="none" w:sz="0" w:space="0" w:color="auto"/>
        <w:bottom w:val="none" w:sz="0" w:space="0" w:color="auto"/>
        <w:right w:val="none" w:sz="0" w:space="0" w:color="auto"/>
      </w:divBdr>
      <w:divsChild>
        <w:div w:id="2004315221">
          <w:marLeft w:val="0"/>
          <w:marRight w:val="0"/>
          <w:marTop w:val="0"/>
          <w:marBottom w:val="0"/>
          <w:divBdr>
            <w:top w:val="none" w:sz="0" w:space="0" w:color="auto"/>
            <w:left w:val="none" w:sz="0" w:space="0" w:color="auto"/>
            <w:bottom w:val="none" w:sz="0" w:space="0" w:color="auto"/>
            <w:right w:val="none" w:sz="0" w:space="0" w:color="auto"/>
          </w:divBdr>
        </w:div>
      </w:divsChild>
    </w:div>
    <w:div w:id="313679851">
      <w:bodyDiv w:val="1"/>
      <w:marLeft w:val="0"/>
      <w:marRight w:val="0"/>
      <w:marTop w:val="0"/>
      <w:marBottom w:val="0"/>
      <w:divBdr>
        <w:top w:val="none" w:sz="0" w:space="0" w:color="auto"/>
        <w:left w:val="none" w:sz="0" w:space="0" w:color="auto"/>
        <w:bottom w:val="none" w:sz="0" w:space="0" w:color="auto"/>
        <w:right w:val="none" w:sz="0" w:space="0" w:color="auto"/>
      </w:divBdr>
    </w:div>
    <w:div w:id="345130682">
      <w:bodyDiv w:val="1"/>
      <w:marLeft w:val="0"/>
      <w:marRight w:val="0"/>
      <w:marTop w:val="0"/>
      <w:marBottom w:val="0"/>
      <w:divBdr>
        <w:top w:val="none" w:sz="0" w:space="0" w:color="auto"/>
        <w:left w:val="none" w:sz="0" w:space="0" w:color="auto"/>
        <w:bottom w:val="none" w:sz="0" w:space="0" w:color="auto"/>
        <w:right w:val="none" w:sz="0" w:space="0" w:color="auto"/>
      </w:divBdr>
      <w:divsChild>
        <w:div w:id="308827352">
          <w:marLeft w:val="0"/>
          <w:marRight w:val="0"/>
          <w:marTop w:val="0"/>
          <w:marBottom w:val="0"/>
          <w:divBdr>
            <w:top w:val="none" w:sz="0" w:space="0" w:color="auto"/>
            <w:left w:val="none" w:sz="0" w:space="0" w:color="auto"/>
            <w:bottom w:val="none" w:sz="0" w:space="0" w:color="auto"/>
            <w:right w:val="none" w:sz="0" w:space="0" w:color="auto"/>
          </w:divBdr>
        </w:div>
      </w:divsChild>
    </w:div>
    <w:div w:id="348024651">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17022870">
      <w:bodyDiv w:val="1"/>
      <w:marLeft w:val="0"/>
      <w:marRight w:val="0"/>
      <w:marTop w:val="0"/>
      <w:marBottom w:val="0"/>
      <w:divBdr>
        <w:top w:val="none" w:sz="0" w:space="0" w:color="auto"/>
        <w:left w:val="none" w:sz="0" w:space="0" w:color="auto"/>
        <w:bottom w:val="none" w:sz="0" w:space="0" w:color="auto"/>
        <w:right w:val="none" w:sz="0" w:space="0" w:color="auto"/>
      </w:divBdr>
    </w:div>
    <w:div w:id="459152394">
      <w:bodyDiv w:val="1"/>
      <w:marLeft w:val="0"/>
      <w:marRight w:val="0"/>
      <w:marTop w:val="0"/>
      <w:marBottom w:val="0"/>
      <w:divBdr>
        <w:top w:val="none" w:sz="0" w:space="0" w:color="auto"/>
        <w:left w:val="none" w:sz="0" w:space="0" w:color="auto"/>
        <w:bottom w:val="none" w:sz="0" w:space="0" w:color="auto"/>
        <w:right w:val="none" w:sz="0" w:space="0" w:color="auto"/>
      </w:divBdr>
    </w:div>
    <w:div w:id="459962654">
      <w:bodyDiv w:val="1"/>
      <w:marLeft w:val="0"/>
      <w:marRight w:val="0"/>
      <w:marTop w:val="0"/>
      <w:marBottom w:val="0"/>
      <w:divBdr>
        <w:top w:val="none" w:sz="0" w:space="0" w:color="auto"/>
        <w:left w:val="none" w:sz="0" w:space="0" w:color="auto"/>
        <w:bottom w:val="none" w:sz="0" w:space="0" w:color="auto"/>
        <w:right w:val="none" w:sz="0" w:space="0" w:color="auto"/>
      </w:divBdr>
    </w:div>
    <w:div w:id="471487421">
      <w:bodyDiv w:val="1"/>
      <w:marLeft w:val="0"/>
      <w:marRight w:val="0"/>
      <w:marTop w:val="0"/>
      <w:marBottom w:val="0"/>
      <w:divBdr>
        <w:top w:val="none" w:sz="0" w:space="0" w:color="auto"/>
        <w:left w:val="none" w:sz="0" w:space="0" w:color="auto"/>
        <w:bottom w:val="none" w:sz="0" w:space="0" w:color="auto"/>
        <w:right w:val="none" w:sz="0" w:space="0" w:color="auto"/>
      </w:divBdr>
      <w:divsChild>
        <w:div w:id="1756708936">
          <w:marLeft w:val="0"/>
          <w:marRight w:val="0"/>
          <w:marTop w:val="0"/>
          <w:marBottom w:val="0"/>
          <w:divBdr>
            <w:top w:val="none" w:sz="0" w:space="0" w:color="auto"/>
            <w:left w:val="none" w:sz="0" w:space="0" w:color="auto"/>
            <w:bottom w:val="none" w:sz="0" w:space="0" w:color="auto"/>
            <w:right w:val="none" w:sz="0" w:space="0" w:color="auto"/>
          </w:divBdr>
          <w:divsChild>
            <w:div w:id="1538851392">
              <w:marLeft w:val="0"/>
              <w:marRight w:val="0"/>
              <w:marTop w:val="0"/>
              <w:marBottom w:val="0"/>
              <w:divBdr>
                <w:top w:val="none" w:sz="0" w:space="0" w:color="auto"/>
                <w:left w:val="none" w:sz="0" w:space="0" w:color="auto"/>
                <w:bottom w:val="none" w:sz="0" w:space="0" w:color="auto"/>
                <w:right w:val="none" w:sz="0" w:space="0" w:color="auto"/>
              </w:divBdr>
              <w:divsChild>
                <w:div w:id="52511514">
                  <w:marLeft w:val="0"/>
                  <w:marRight w:val="0"/>
                  <w:marTop w:val="0"/>
                  <w:marBottom w:val="0"/>
                  <w:divBdr>
                    <w:top w:val="none" w:sz="0" w:space="0" w:color="auto"/>
                    <w:left w:val="none" w:sz="0" w:space="0" w:color="auto"/>
                    <w:bottom w:val="none" w:sz="0" w:space="0" w:color="auto"/>
                    <w:right w:val="none" w:sz="0" w:space="0" w:color="auto"/>
                  </w:divBdr>
                  <w:divsChild>
                    <w:div w:id="82146175">
                      <w:marLeft w:val="0"/>
                      <w:marRight w:val="0"/>
                      <w:marTop w:val="0"/>
                      <w:marBottom w:val="0"/>
                      <w:divBdr>
                        <w:top w:val="none" w:sz="0" w:space="0" w:color="auto"/>
                        <w:left w:val="none" w:sz="0" w:space="0" w:color="auto"/>
                        <w:bottom w:val="none" w:sz="0" w:space="0" w:color="auto"/>
                        <w:right w:val="none" w:sz="0" w:space="0" w:color="auto"/>
                      </w:divBdr>
                      <w:divsChild>
                        <w:div w:id="2425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163634">
      <w:bodyDiv w:val="1"/>
      <w:marLeft w:val="0"/>
      <w:marRight w:val="0"/>
      <w:marTop w:val="0"/>
      <w:marBottom w:val="0"/>
      <w:divBdr>
        <w:top w:val="none" w:sz="0" w:space="0" w:color="auto"/>
        <w:left w:val="none" w:sz="0" w:space="0" w:color="auto"/>
        <w:bottom w:val="none" w:sz="0" w:space="0" w:color="auto"/>
        <w:right w:val="none" w:sz="0" w:space="0" w:color="auto"/>
      </w:divBdr>
    </w:div>
    <w:div w:id="548103594">
      <w:bodyDiv w:val="1"/>
      <w:marLeft w:val="0"/>
      <w:marRight w:val="0"/>
      <w:marTop w:val="0"/>
      <w:marBottom w:val="0"/>
      <w:divBdr>
        <w:top w:val="none" w:sz="0" w:space="0" w:color="auto"/>
        <w:left w:val="none" w:sz="0" w:space="0" w:color="auto"/>
        <w:bottom w:val="none" w:sz="0" w:space="0" w:color="auto"/>
        <w:right w:val="none" w:sz="0" w:space="0" w:color="auto"/>
      </w:divBdr>
    </w:div>
    <w:div w:id="552692135">
      <w:bodyDiv w:val="1"/>
      <w:marLeft w:val="0"/>
      <w:marRight w:val="0"/>
      <w:marTop w:val="0"/>
      <w:marBottom w:val="0"/>
      <w:divBdr>
        <w:top w:val="none" w:sz="0" w:space="0" w:color="auto"/>
        <w:left w:val="none" w:sz="0" w:space="0" w:color="auto"/>
        <w:bottom w:val="none" w:sz="0" w:space="0" w:color="auto"/>
        <w:right w:val="none" w:sz="0" w:space="0" w:color="auto"/>
      </w:divBdr>
    </w:div>
    <w:div w:id="552739288">
      <w:bodyDiv w:val="1"/>
      <w:marLeft w:val="0"/>
      <w:marRight w:val="0"/>
      <w:marTop w:val="0"/>
      <w:marBottom w:val="0"/>
      <w:divBdr>
        <w:top w:val="none" w:sz="0" w:space="0" w:color="auto"/>
        <w:left w:val="none" w:sz="0" w:space="0" w:color="auto"/>
        <w:bottom w:val="none" w:sz="0" w:space="0" w:color="auto"/>
        <w:right w:val="none" w:sz="0" w:space="0" w:color="auto"/>
      </w:divBdr>
    </w:div>
    <w:div w:id="592663556">
      <w:bodyDiv w:val="1"/>
      <w:marLeft w:val="0"/>
      <w:marRight w:val="0"/>
      <w:marTop w:val="0"/>
      <w:marBottom w:val="0"/>
      <w:divBdr>
        <w:top w:val="none" w:sz="0" w:space="0" w:color="auto"/>
        <w:left w:val="none" w:sz="0" w:space="0" w:color="auto"/>
        <w:bottom w:val="none" w:sz="0" w:space="0" w:color="auto"/>
        <w:right w:val="none" w:sz="0" w:space="0" w:color="auto"/>
      </w:divBdr>
      <w:divsChild>
        <w:div w:id="1972710998">
          <w:marLeft w:val="0"/>
          <w:marRight w:val="0"/>
          <w:marTop w:val="0"/>
          <w:marBottom w:val="0"/>
          <w:divBdr>
            <w:top w:val="none" w:sz="0" w:space="0" w:color="auto"/>
            <w:left w:val="none" w:sz="0" w:space="0" w:color="auto"/>
            <w:bottom w:val="none" w:sz="0" w:space="0" w:color="auto"/>
            <w:right w:val="none" w:sz="0" w:space="0" w:color="auto"/>
          </w:divBdr>
        </w:div>
      </w:divsChild>
    </w:div>
    <w:div w:id="633949215">
      <w:bodyDiv w:val="1"/>
      <w:marLeft w:val="0"/>
      <w:marRight w:val="0"/>
      <w:marTop w:val="0"/>
      <w:marBottom w:val="0"/>
      <w:divBdr>
        <w:top w:val="none" w:sz="0" w:space="0" w:color="auto"/>
        <w:left w:val="none" w:sz="0" w:space="0" w:color="auto"/>
        <w:bottom w:val="none" w:sz="0" w:space="0" w:color="auto"/>
        <w:right w:val="none" w:sz="0" w:space="0" w:color="auto"/>
      </w:divBdr>
    </w:div>
    <w:div w:id="638458447">
      <w:bodyDiv w:val="1"/>
      <w:marLeft w:val="0"/>
      <w:marRight w:val="0"/>
      <w:marTop w:val="0"/>
      <w:marBottom w:val="0"/>
      <w:divBdr>
        <w:top w:val="none" w:sz="0" w:space="0" w:color="auto"/>
        <w:left w:val="none" w:sz="0" w:space="0" w:color="auto"/>
        <w:bottom w:val="none" w:sz="0" w:space="0" w:color="auto"/>
        <w:right w:val="none" w:sz="0" w:space="0" w:color="auto"/>
      </w:divBdr>
    </w:div>
    <w:div w:id="663432361">
      <w:bodyDiv w:val="1"/>
      <w:marLeft w:val="0"/>
      <w:marRight w:val="0"/>
      <w:marTop w:val="0"/>
      <w:marBottom w:val="0"/>
      <w:divBdr>
        <w:top w:val="none" w:sz="0" w:space="0" w:color="auto"/>
        <w:left w:val="none" w:sz="0" w:space="0" w:color="auto"/>
        <w:bottom w:val="none" w:sz="0" w:space="0" w:color="auto"/>
        <w:right w:val="none" w:sz="0" w:space="0" w:color="auto"/>
      </w:divBdr>
    </w:div>
    <w:div w:id="681786239">
      <w:bodyDiv w:val="1"/>
      <w:marLeft w:val="0"/>
      <w:marRight w:val="0"/>
      <w:marTop w:val="0"/>
      <w:marBottom w:val="0"/>
      <w:divBdr>
        <w:top w:val="none" w:sz="0" w:space="0" w:color="auto"/>
        <w:left w:val="none" w:sz="0" w:space="0" w:color="auto"/>
        <w:bottom w:val="none" w:sz="0" w:space="0" w:color="auto"/>
        <w:right w:val="none" w:sz="0" w:space="0" w:color="auto"/>
      </w:divBdr>
    </w:div>
    <w:div w:id="719674843">
      <w:bodyDiv w:val="1"/>
      <w:marLeft w:val="0"/>
      <w:marRight w:val="0"/>
      <w:marTop w:val="0"/>
      <w:marBottom w:val="0"/>
      <w:divBdr>
        <w:top w:val="none" w:sz="0" w:space="0" w:color="auto"/>
        <w:left w:val="none" w:sz="0" w:space="0" w:color="auto"/>
        <w:bottom w:val="none" w:sz="0" w:space="0" w:color="auto"/>
        <w:right w:val="none" w:sz="0" w:space="0" w:color="auto"/>
      </w:divBdr>
      <w:divsChild>
        <w:div w:id="1948390816">
          <w:marLeft w:val="0"/>
          <w:marRight w:val="0"/>
          <w:marTop w:val="0"/>
          <w:marBottom w:val="0"/>
          <w:divBdr>
            <w:top w:val="none" w:sz="0" w:space="0" w:color="auto"/>
            <w:left w:val="none" w:sz="0" w:space="0" w:color="auto"/>
            <w:bottom w:val="none" w:sz="0" w:space="0" w:color="auto"/>
            <w:right w:val="none" w:sz="0" w:space="0" w:color="auto"/>
          </w:divBdr>
        </w:div>
      </w:divsChild>
    </w:div>
    <w:div w:id="774859895">
      <w:bodyDiv w:val="1"/>
      <w:marLeft w:val="0"/>
      <w:marRight w:val="0"/>
      <w:marTop w:val="0"/>
      <w:marBottom w:val="0"/>
      <w:divBdr>
        <w:top w:val="none" w:sz="0" w:space="0" w:color="auto"/>
        <w:left w:val="none" w:sz="0" w:space="0" w:color="auto"/>
        <w:bottom w:val="none" w:sz="0" w:space="0" w:color="auto"/>
        <w:right w:val="none" w:sz="0" w:space="0" w:color="auto"/>
      </w:divBdr>
    </w:div>
    <w:div w:id="780223701">
      <w:bodyDiv w:val="1"/>
      <w:marLeft w:val="0"/>
      <w:marRight w:val="0"/>
      <w:marTop w:val="0"/>
      <w:marBottom w:val="0"/>
      <w:divBdr>
        <w:top w:val="none" w:sz="0" w:space="0" w:color="auto"/>
        <w:left w:val="none" w:sz="0" w:space="0" w:color="auto"/>
        <w:bottom w:val="none" w:sz="0" w:space="0" w:color="auto"/>
        <w:right w:val="none" w:sz="0" w:space="0" w:color="auto"/>
      </w:divBdr>
    </w:div>
    <w:div w:id="795804222">
      <w:bodyDiv w:val="1"/>
      <w:marLeft w:val="0"/>
      <w:marRight w:val="0"/>
      <w:marTop w:val="0"/>
      <w:marBottom w:val="0"/>
      <w:divBdr>
        <w:top w:val="none" w:sz="0" w:space="0" w:color="auto"/>
        <w:left w:val="none" w:sz="0" w:space="0" w:color="auto"/>
        <w:bottom w:val="none" w:sz="0" w:space="0" w:color="auto"/>
        <w:right w:val="none" w:sz="0" w:space="0" w:color="auto"/>
      </w:divBdr>
    </w:div>
    <w:div w:id="804154426">
      <w:bodyDiv w:val="1"/>
      <w:marLeft w:val="0"/>
      <w:marRight w:val="0"/>
      <w:marTop w:val="0"/>
      <w:marBottom w:val="0"/>
      <w:divBdr>
        <w:top w:val="none" w:sz="0" w:space="0" w:color="auto"/>
        <w:left w:val="none" w:sz="0" w:space="0" w:color="auto"/>
        <w:bottom w:val="none" w:sz="0" w:space="0" w:color="auto"/>
        <w:right w:val="none" w:sz="0" w:space="0" w:color="auto"/>
      </w:divBdr>
    </w:div>
    <w:div w:id="804590988">
      <w:bodyDiv w:val="1"/>
      <w:marLeft w:val="0"/>
      <w:marRight w:val="0"/>
      <w:marTop w:val="0"/>
      <w:marBottom w:val="0"/>
      <w:divBdr>
        <w:top w:val="none" w:sz="0" w:space="0" w:color="auto"/>
        <w:left w:val="none" w:sz="0" w:space="0" w:color="auto"/>
        <w:bottom w:val="none" w:sz="0" w:space="0" w:color="auto"/>
        <w:right w:val="none" w:sz="0" w:space="0" w:color="auto"/>
      </w:divBdr>
    </w:div>
    <w:div w:id="804738761">
      <w:bodyDiv w:val="1"/>
      <w:marLeft w:val="0"/>
      <w:marRight w:val="0"/>
      <w:marTop w:val="0"/>
      <w:marBottom w:val="0"/>
      <w:divBdr>
        <w:top w:val="none" w:sz="0" w:space="0" w:color="auto"/>
        <w:left w:val="none" w:sz="0" w:space="0" w:color="auto"/>
        <w:bottom w:val="none" w:sz="0" w:space="0" w:color="auto"/>
        <w:right w:val="none" w:sz="0" w:space="0" w:color="auto"/>
      </w:divBdr>
      <w:divsChild>
        <w:div w:id="351996446">
          <w:marLeft w:val="0"/>
          <w:marRight w:val="0"/>
          <w:marTop w:val="0"/>
          <w:marBottom w:val="0"/>
          <w:divBdr>
            <w:top w:val="none" w:sz="0" w:space="0" w:color="auto"/>
            <w:left w:val="none" w:sz="0" w:space="0" w:color="auto"/>
            <w:bottom w:val="none" w:sz="0" w:space="0" w:color="auto"/>
            <w:right w:val="none" w:sz="0" w:space="0" w:color="auto"/>
          </w:divBdr>
          <w:divsChild>
            <w:div w:id="1147481031">
              <w:marLeft w:val="0"/>
              <w:marRight w:val="0"/>
              <w:marTop w:val="0"/>
              <w:marBottom w:val="0"/>
              <w:divBdr>
                <w:top w:val="none" w:sz="0" w:space="0" w:color="auto"/>
                <w:left w:val="none" w:sz="0" w:space="0" w:color="auto"/>
                <w:bottom w:val="none" w:sz="0" w:space="0" w:color="auto"/>
                <w:right w:val="none" w:sz="0" w:space="0" w:color="auto"/>
              </w:divBdr>
              <w:divsChild>
                <w:div w:id="1039862096">
                  <w:marLeft w:val="0"/>
                  <w:marRight w:val="0"/>
                  <w:marTop w:val="0"/>
                  <w:marBottom w:val="0"/>
                  <w:divBdr>
                    <w:top w:val="none" w:sz="0" w:space="0" w:color="auto"/>
                    <w:left w:val="none" w:sz="0" w:space="0" w:color="auto"/>
                    <w:bottom w:val="none" w:sz="0" w:space="0" w:color="auto"/>
                    <w:right w:val="none" w:sz="0" w:space="0" w:color="auto"/>
                  </w:divBdr>
                  <w:divsChild>
                    <w:div w:id="615676431">
                      <w:marLeft w:val="0"/>
                      <w:marRight w:val="0"/>
                      <w:marTop w:val="0"/>
                      <w:marBottom w:val="0"/>
                      <w:divBdr>
                        <w:top w:val="none" w:sz="0" w:space="0" w:color="auto"/>
                        <w:left w:val="none" w:sz="0" w:space="0" w:color="auto"/>
                        <w:bottom w:val="none" w:sz="0" w:space="0" w:color="auto"/>
                        <w:right w:val="none" w:sz="0" w:space="0" w:color="auto"/>
                      </w:divBdr>
                      <w:divsChild>
                        <w:div w:id="11680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397117">
      <w:bodyDiv w:val="1"/>
      <w:marLeft w:val="0"/>
      <w:marRight w:val="0"/>
      <w:marTop w:val="0"/>
      <w:marBottom w:val="0"/>
      <w:divBdr>
        <w:top w:val="none" w:sz="0" w:space="0" w:color="auto"/>
        <w:left w:val="none" w:sz="0" w:space="0" w:color="auto"/>
        <w:bottom w:val="none" w:sz="0" w:space="0" w:color="auto"/>
        <w:right w:val="none" w:sz="0" w:space="0" w:color="auto"/>
      </w:divBdr>
    </w:div>
    <w:div w:id="847063344">
      <w:bodyDiv w:val="1"/>
      <w:marLeft w:val="0"/>
      <w:marRight w:val="0"/>
      <w:marTop w:val="0"/>
      <w:marBottom w:val="0"/>
      <w:divBdr>
        <w:top w:val="none" w:sz="0" w:space="0" w:color="auto"/>
        <w:left w:val="none" w:sz="0" w:space="0" w:color="auto"/>
        <w:bottom w:val="none" w:sz="0" w:space="0" w:color="auto"/>
        <w:right w:val="none" w:sz="0" w:space="0" w:color="auto"/>
      </w:divBdr>
      <w:divsChild>
        <w:div w:id="898440399">
          <w:marLeft w:val="0"/>
          <w:marRight w:val="0"/>
          <w:marTop w:val="0"/>
          <w:marBottom w:val="0"/>
          <w:divBdr>
            <w:top w:val="none" w:sz="0" w:space="0" w:color="auto"/>
            <w:left w:val="none" w:sz="0" w:space="0" w:color="auto"/>
            <w:bottom w:val="none" w:sz="0" w:space="0" w:color="auto"/>
            <w:right w:val="none" w:sz="0" w:space="0" w:color="auto"/>
          </w:divBdr>
        </w:div>
      </w:divsChild>
    </w:div>
    <w:div w:id="851142459">
      <w:bodyDiv w:val="1"/>
      <w:marLeft w:val="0"/>
      <w:marRight w:val="0"/>
      <w:marTop w:val="0"/>
      <w:marBottom w:val="0"/>
      <w:divBdr>
        <w:top w:val="none" w:sz="0" w:space="0" w:color="auto"/>
        <w:left w:val="none" w:sz="0" w:space="0" w:color="auto"/>
        <w:bottom w:val="none" w:sz="0" w:space="0" w:color="auto"/>
        <w:right w:val="none" w:sz="0" w:space="0" w:color="auto"/>
      </w:divBdr>
    </w:div>
    <w:div w:id="894587541">
      <w:bodyDiv w:val="1"/>
      <w:marLeft w:val="0"/>
      <w:marRight w:val="0"/>
      <w:marTop w:val="0"/>
      <w:marBottom w:val="0"/>
      <w:divBdr>
        <w:top w:val="none" w:sz="0" w:space="0" w:color="auto"/>
        <w:left w:val="none" w:sz="0" w:space="0" w:color="auto"/>
        <w:bottom w:val="none" w:sz="0" w:space="0" w:color="auto"/>
        <w:right w:val="none" w:sz="0" w:space="0" w:color="auto"/>
      </w:divBdr>
    </w:div>
    <w:div w:id="921180186">
      <w:bodyDiv w:val="1"/>
      <w:marLeft w:val="0"/>
      <w:marRight w:val="0"/>
      <w:marTop w:val="0"/>
      <w:marBottom w:val="0"/>
      <w:divBdr>
        <w:top w:val="none" w:sz="0" w:space="0" w:color="auto"/>
        <w:left w:val="none" w:sz="0" w:space="0" w:color="auto"/>
        <w:bottom w:val="none" w:sz="0" w:space="0" w:color="auto"/>
        <w:right w:val="none" w:sz="0" w:space="0" w:color="auto"/>
      </w:divBdr>
    </w:div>
    <w:div w:id="943727746">
      <w:bodyDiv w:val="1"/>
      <w:marLeft w:val="0"/>
      <w:marRight w:val="0"/>
      <w:marTop w:val="0"/>
      <w:marBottom w:val="0"/>
      <w:divBdr>
        <w:top w:val="none" w:sz="0" w:space="0" w:color="auto"/>
        <w:left w:val="none" w:sz="0" w:space="0" w:color="auto"/>
        <w:bottom w:val="none" w:sz="0" w:space="0" w:color="auto"/>
        <w:right w:val="none" w:sz="0" w:space="0" w:color="auto"/>
      </w:divBdr>
    </w:div>
    <w:div w:id="948973031">
      <w:bodyDiv w:val="1"/>
      <w:marLeft w:val="0"/>
      <w:marRight w:val="0"/>
      <w:marTop w:val="0"/>
      <w:marBottom w:val="0"/>
      <w:divBdr>
        <w:top w:val="none" w:sz="0" w:space="0" w:color="auto"/>
        <w:left w:val="none" w:sz="0" w:space="0" w:color="auto"/>
        <w:bottom w:val="none" w:sz="0" w:space="0" w:color="auto"/>
        <w:right w:val="none" w:sz="0" w:space="0" w:color="auto"/>
      </w:divBdr>
    </w:div>
    <w:div w:id="952518937">
      <w:bodyDiv w:val="1"/>
      <w:marLeft w:val="0"/>
      <w:marRight w:val="0"/>
      <w:marTop w:val="0"/>
      <w:marBottom w:val="0"/>
      <w:divBdr>
        <w:top w:val="none" w:sz="0" w:space="0" w:color="auto"/>
        <w:left w:val="none" w:sz="0" w:space="0" w:color="auto"/>
        <w:bottom w:val="none" w:sz="0" w:space="0" w:color="auto"/>
        <w:right w:val="none" w:sz="0" w:space="0" w:color="auto"/>
      </w:divBdr>
    </w:div>
    <w:div w:id="958728998">
      <w:bodyDiv w:val="1"/>
      <w:marLeft w:val="0"/>
      <w:marRight w:val="0"/>
      <w:marTop w:val="0"/>
      <w:marBottom w:val="0"/>
      <w:divBdr>
        <w:top w:val="none" w:sz="0" w:space="0" w:color="auto"/>
        <w:left w:val="none" w:sz="0" w:space="0" w:color="auto"/>
        <w:bottom w:val="none" w:sz="0" w:space="0" w:color="auto"/>
        <w:right w:val="none" w:sz="0" w:space="0" w:color="auto"/>
      </w:divBdr>
    </w:div>
    <w:div w:id="977295503">
      <w:bodyDiv w:val="1"/>
      <w:marLeft w:val="0"/>
      <w:marRight w:val="0"/>
      <w:marTop w:val="0"/>
      <w:marBottom w:val="0"/>
      <w:divBdr>
        <w:top w:val="none" w:sz="0" w:space="0" w:color="auto"/>
        <w:left w:val="none" w:sz="0" w:space="0" w:color="auto"/>
        <w:bottom w:val="none" w:sz="0" w:space="0" w:color="auto"/>
        <w:right w:val="none" w:sz="0" w:space="0" w:color="auto"/>
      </w:divBdr>
    </w:div>
    <w:div w:id="977954196">
      <w:bodyDiv w:val="1"/>
      <w:marLeft w:val="0"/>
      <w:marRight w:val="0"/>
      <w:marTop w:val="0"/>
      <w:marBottom w:val="0"/>
      <w:divBdr>
        <w:top w:val="none" w:sz="0" w:space="0" w:color="auto"/>
        <w:left w:val="none" w:sz="0" w:space="0" w:color="auto"/>
        <w:bottom w:val="none" w:sz="0" w:space="0" w:color="auto"/>
        <w:right w:val="none" w:sz="0" w:space="0" w:color="auto"/>
      </w:divBdr>
    </w:div>
    <w:div w:id="1000693454">
      <w:bodyDiv w:val="1"/>
      <w:marLeft w:val="0"/>
      <w:marRight w:val="0"/>
      <w:marTop w:val="0"/>
      <w:marBottom w:val="0"/>
      <w:divBdr>
        <w:top w:val="none" w:sz="0" w:space="0" w:color="auto"/>
        <w:left w:val="none" w:sz="0" w:space="0" w:color="auto"/>
        <w:bottom w:val="none" w:sz="0" w:space="0" w:color="auto"/>
        <w:right w:val="none" w:sz="0" w:space="0" w:color="auto"/>
      </w:divBdr>
    </w:div>
    <w:div w:id="1042442311">
      <w:bodyDiv w:val="1"/>
      <w:marLeft w:val="0"/>
      <w:marRight w:val="0"/>
      <w:marTop w:val="0"/>
      <w:marBottom w:val="0"/>
      <w:divBdr>
        <w:top w:val="none" w:sz="0" w:space="0" w:color="auto"/>
        <w:left w:val="none" w:sz="0" w:space="0" w:color="auto"/>
        <w:bottom w:val="none" w:sz="0" w:space="0" w:color="auto"/>
        <w:right w:val="none" w:sz="0" w:space="0" w:color="auto"/>
      </w:divBdr>
    </w:div>
    <w:div w:id="1060130865">
      <w:bodyDiv w:val="1"/>
      <w:marLeft w:val="0"/>
      <w:marRight w:val="0"/>
      <w:marTop w:val="0"/>
      <w:marBottom w:val="0"/>
      <w:divBdr>
        <w:top w:val="none" w:sz="0" w:space="0" w:color="auto"/>
        <w:left w:val="none" w:sz="0" w:space="0" w:color="auto"/>
        <w:bottom w:val="none" w:sz="0" w:space="0" w:color="auto"/>
        <w:right w:val="none" w:sz="0" w:space="0" w:color="auto"/>
      </w:divBdr>
      <w:divsChild>
        <w:div w:id="122384093">
          <w:marLeft w:val="0"/>
          <w:marRight w:val="0"/>
          <w:marTop w:val="0"/>
          <w:marBottom w:val="0"/>
          <w:divBdr>
            <w:top w:val="none" w:sz="0" w:space="0" w:color="auto"/>
            <w:left w:val="none" w:sz="0" w:space="0" w:color="auto"/>
            <w:bottom w:val="none" w:sz="0" w:space="0" w:color="auto"/>
            <w:right w:val="none" w:sz="0" w:space="0" w:color="auto"/>
          </w:divBdr>
          <w:divsChild>
            <w:div w:id="1841190251">
              <w:marLeft w:val="0"/>
              <w:marRight w:val="0"/>
              <w:marTop w:val="0"/>
              <w:marBottom w:val="0"/>
              <w:divBdr>
                <w:top w:val="none" w:sz="0" w:space="0" w:color="auto"/>
                <w:left w:val="none" w:sz="0" w:space="0" w:color="auto"/>
                <w:bottom w:val="none" w:sz="0" w:space="0" w:color="auto"/>
                <w:right w:val="none" w:sz="0" w:space="0" w:color="auto"/>
              </w:divBdr>
              <w:divsChild>
                <w:div w:id="156188649">
                  <w:marLeft w:val="0"/>
                  <w:marRight w:val="0"/>
                  <w:marTop w:val="0"/>
                  <w:marBottom w:val="0"/>
                  <w:divBdr>
                    <w:top w:val="none" w:sz="0" w:space="0" w:color="auto"/>
                    <w:left w:val="none" w:sz="0" w:space="0" w:color="auto"/>
                    <w:bottom w:val="none" w:sz="0" w:space="0" w:color="auto"/>
                    <w:right w:val="none" w:sz="0" w:space="0" w:color="auto"/>
                  </w:divBdr>
                  <w:divsChild>
                    <w:div w:id="18112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046509">
      <w:bodyDiv w:val="1"/>
      <w:marLeft w:val="0"/>
      <w:marRight w:val="0"/>
      <w:marTop w:val="0"/>
      <w:marBottom w:val="0"/>
      <w:divBdr>
        <w:top w:val="none" w:sz="0" w:space="0" w:color="auto"/>
        <w:left w:val="none" w:sz="0" w:space="0" w:color="auto"/>
        <w:bottom w:val="none" w:sz="0" w:space="0" w:color="auto"/>
        <w:right w:val="none" w:sz="0" w:space="0" w:color="auto"/>
      </w:divBdr>
    </w:div>
    <w:div w:id="1078600951">
      <w:bodyDiv w:val="1"/>
      <w:marLeft w:val="0"/>
      <w:marRight w:val="0"/>
      <w:marTop w:val="0"/>
      <w:marBottom w:val="0"/>
      <w:divBdr>
        <w:top w:val="none" w:sz="0" w:space="0" w:color="auto"/>
        <w:left w:val="none" w:sz="0" w:space="0" w:color="auto"/>
        <w:bottom w:val="none" w:sz="0" w:space="0" w:color="auto"/>
        <w:right w:val="none" w:sz="0" w:space="0" w:color="auto"/>
      </w:divBdr>
    </w:div>
    <w:div w:id="1104957218">
      <w:bodyDiv w:val="1"/>
      <w:marLeft w:val="0"/>
      <w:marRight w:val="0"/>
      <w:marTop w:val="0"/>
      <w:marBottom w:val="0"/>
      <w:divBdr>
        <w:top w:val="none" w:sz="0" w:space="0" w:color="auto"/>
        <w:left w:val="none" w:sz="0" w:space="0" w:color="auto"/>
        <w:bottom w:val="none" w:sz="0" w:space="0" w:color="auto"/>
        <w:right w:val="none" w:sz="0" w:space="0" w:color="auto"/>
      </w:divBdr>
      <w:divsChild>
        <w:div w:id="105776313">
          <w:marLeft w:val="0"/>
          <w:marRight w:val="0"/>
          <w:marTop w:val="0"/>
          <w:marBottom w:val="0"/>
          <w:divBdr>
            <w:top w:val="none" w:sz="0" w:space="0" w:color="auto"/>
            <w:left w:val="none" w:sz="0" w:space="0" w:color="auto"/>
            <w:bottom w:val="none" w:sz="0" w:space="0" w:color="auto"/>
            <w:right w:val="none" w:sz="0" w:space="0" w:color="auto"/>
          </w:divBdr>
        </w:div>
      </w:divsChild>
    </w:div>
    <w:div w:id="1107501309">
      <w:bodyDiv w:val="1"/>
      <w:marLeft w:val="0"/>
      <w:marRight w:val="0"/>
      <w:marTop w:val="0"/>
      <w:marBottom w:val="0"/>
      <w:divBdr>
        <w:top w:val="none" w:sz="0" w:space="0" w:color="auto"/>
        <w:left w:val="none" w:sz="0" w:space="0" w:color="auto"/>
        <w:bottom w:val="none" w:sz="0" w:space="0" w:color="auto"/>
        <w:right w:val="none" w:sz="0" w:space="0" w:color="auto"/>
      </w:divBdr>
      <w:divsChild>
        <w:div w:id="930427712">
          <w:marLeft w:val="0"/>
          <w:marRight w:val="0"/>
          <w:marTop w:val="0"/>
          <w:marBottom w:val="0"/>
          <w:divBdr>
            <w:top w:val="none" w:sz="0" w:space="0" w:color="auto"/>
            <w:left w:val="none" w:sz="0" w:space="0" w:color="auto"/>
            <w:bottom w:val="none" w:sz="0" w:space="0" w:color="auto"/>
            <w:right w:val="none" w:sz="0" w:space="0" w:color="auto"/>
          </w:divBdr>
        </w:div>
      </w:divsChild>
    </w:div>
    <w:div w:id="1116559120">
      <w:bodyDiv w:val="1"/>
      <w:marLeft w:val="0"/>
      <w:marRight w:val="0"/>
      <w:marTop w:val="0"/>
      <w:marBottom w:val="0"/>
      <w:divBdr>
        <w:top w:val="none" w:sz="0" w:space="0" w:color="auto"/>
        <w:left w:val="none" w:sz="0" w:space="0" w:color="auto"/>
        <w:bottom w:val="none" w:sz="0" w:space="0" w:color="auto"/>
        <w:right w:val="none" w:sz="0" w:space="0" w:color="auto"/>
      </w:divBdr>
      <w:divsChild>
        <w:div w:id="1891309154">
          <w:marLeft w:val="0"/>
          <w:marRight w:val="0"/>
          <w:marTop w:val="0"/>
          <w:marBottom w:val="0"/>
          <w:divBdr>
            <w:top w:val="none" w:sz="0" w:space="0" w:color="auto"/>
            <w:left w:val="none" w:sz="0" w:space="0" w:color="auto"/>
            <w:bottom w:val="none" w:sz="0" w:space="0" w:color="auto"/>
            <w:right w:val="none" w:sz="0" w:space="0" w:color="auto"/>
          </w:divBdr>
          <w:divsChild>
            <w:div w:id="486553316">
              <w:marLeft w:val="0"/>
              <w:marRight w:val="0"/>
              <w:marTop w:val="0"/>
              <w:marBottom w:val="0"/>
              <w:divBdr>
                <w:top w:val="none" w:sz="0" w:space="0" w:color="auto"/>
                <w:left w:val="none" w:sz="0" w:space="0" w:color="auto"/>
                <w:bottom w:val="none" w:sz="0" w:space="0" w:color="auto"/>
                <w:right w:val="none" w:sz="0" w:space="0" w:color="auto"/>
              </w:divBdr>
              <w:divsChild>
                <w:div w:id="821889385">
                  <w:marLeft w:val="0"/>
                  <w:marRight w:val="0"/>
                  <w:marTop w:val="0"/>
                  <w:marBottom w:val="0"/>
                  <w:divBdr>
                    <w:top w:val="none" w:sz="0" w:space="0" w:color="auto"/>
                    <w:left w:val="none" w:sz="0" w:space="0" w:color="auto"/>
                    <w:bottom w:val="none" w:sz="0" w:space="0" w:color="auto"/>
                    <w:right w:val="none" w:sz="0" w:space="0" w:color="auto"/>
                  </w:divBdr>
                  <w:divsChild>
                    <w:div w:id="354692841">
                      <w:marLeft w:val="0"/>
                      <w:marRight w:val="0"/>
                      <w:marTop w:val="0"/>
                      <w:marBottom w:val="0"/>
                      <w:divBdr>
                        <w:top w:val="none" w:sz="0" w:space="0" w:color="auto"/>
                        <w:left w:val="none" w:sz="0" w:space="0" w:color="auto"/>
                        <w:bottom w:val="none" w:sz="0" w:space="0" w:color="auto"/>
                        <w:right w:val="none" w:sz="0" w:space="0" w:color="auto"/>
                      </w:divBdr>
                      <w:divsChild>
                        <w:div w:id="2577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683249">
          <w:marLeft w:val="0"/>
          <w:marRight w:val="0"/>
          <w:marTop w:val="0"/>
          <w:marBottom w:val="0"/>
          <w:divBdr>
            <w:top w:val="none" w:sz="0" w:space="0" w:color="auto"/>
            <w:left w:val="none" w:sz="0" w:space="0" w:color="auto"/>
            <w:bottom w:val="none" w:sz="0" w:space="0" w:color="auto"/>
            <w:right w:val="none" w:sz="0" w:space="0" w:color="auto"/>
          </w:divBdr>
        </w:div>
      </w:divsChild>
    </w:div>
    <w:div w:id="1176850099">
      <w:bodyDiv w:val="1"/>
      <w:marLeft w:val="0"/>
      <w:marRight w:val="0"/>
      <w:marTop w:val="0"/>
      <w:marBottom w:val="0"/>
      <w:divBdr>
        <w:top w:val="none" w:sz="0" w:space="0" w:color="auto"/>
        <w:left w:val="none" w:sz="0" w:space="0" w:color="auto"/>
        <w:bottom w:val="none" w:sz="0" w:space="0" w:color="auto"/>
        <w:right w:val="none" w:sz="0" w:space="0" w:color="auto"/>
      </w:divBdr>
      <w:divsChild>
        <w:div w:id="2077630414">
          <w:marLeft w:val="0"/>
          <w:marRight w:val="0"/>
          <w:marTop w:val="0"/>
          <w:marBottom w:val="0"/>
          <w:divBdr>
            <w:top w:val="none" w:sz="0" w:space="0" w:color="auto"/>
            <w:left w:val="none" w:sz="0" w:space="0" w:color="auto"/>
            <w:bottom w:val="none" w:sz="0" w:space="0" w:color="auto"/>
            <w:right w:val="none" w:sz="0" w:space="0" w:color="auto"/>
          </w:divBdr>
        </w:div>
      </w:divsChild>
    </w:div>
    <w:div w:id="1178617360">
      <w:bodyDiv w:val="1"/>
      <w:marLeft w:val="0"/>
      <w:marRight w:val="0"/>
      <w:marTop w:val="0"/>
      <w:marBottom w:val="0"/>
      <w:divBdr>
        <w:top w:val="none" w:sz="0" w:space="0" w:color="auto"/>
        <w:left w:val="none" w:sz="0" w:space="0" w:color="auto"/>
        <w:bottom w:val="none" w:sz="0" w:space="0" w:color="auto"/>
        <w:right w:val="none" w:sz="0" w:space="0" w:color="auto"/>
      </w:divBdr>
    </w:div>
    <w:div w:id="1193346941">
      <w:bodyDiv w:val="1"/>
      <w:marLeft w:val="0"/>
      <w:marRight w:val="0"/>
      <w:marTop w:val="0"/>
      <w:marBottom w:val="0"/>
      <w:divBdr>
        <w:top w:val="none" w:sz="0" w:space="0" w:color="auto"/>
        <w:left w:val="none" w:sz="0" w:space="0" w:color="auto"/>
        <w:bottom w:val="none" w:sz="0" w:space="0" w:color="auto"/>
        <w:right w:val="none" w:sz="0" w:space="0" w:color="auto"/>
      </w:divBdr>
      <w:divsChild>
        <w:div w:id="962887440">
          <w:marLeft w:val="0"/>
          <w:marRight w:val="0"/>
          <w:marTop w:val="0"/>
          <w:marBottom w:val="0"/>
          <w:divBdr>
            <w:top w:val="none" w:sz="0" w:space="0" w:color="auto"/>
            <w:left w:val="none" w:sz="0" w:space="0" w:color="auto"/>
            <w:bottom w:val="none" w:sz="0" w:space="0" w:color="auto"/>
            <w:right w:val="none" w:sz="0" w:space="0" w:color="auto"/>
          </w:divBdr>
        </w:div>
      </w:divsChild>
    </w:div>
    <w:div w:id="1196314465">
      <w:bodyDiv w:val="1"/>
      <w:marLeft w:val="0"/>
      <w:marRight w:val="0"/>
      <w:marTop w:val="0"/>
      <w:marBottom w:val="0"/>
      <w:divBdr>
        <w:top w:val="none" w:sz="0" w:space="0" w:color="auto"/>
        <w:left w:val="none" w:sz="0" w:space="0" w:color="auto"/>
        <w:bottom w:val="none" w:sz="0" w:space="0" w:color="auto"/>
        <w:right w:val="none" w:sz="0" w:space="0" w:color="auto"/>
      </w:divBdr>
    </w:div>
    <w:div w:id="1203638042">
      <w:bodyDiv w:val="1"/>
      <w:marLeft w:val="0"/>
      <w:marRight w:val="0"/>
      <w:marTop w:val="0"/>
      <w:marBottom w:val="0"/>
      <w:divBdr>
        <w:top w:val="none" w:sz="0" w:space="0" w:color="auto"/>
        <w:left w:val="none" w:sz="0" w:space="0" w:color="auto"/>
        <w:bottom w:val="none" w:sz="0" w:space="0" w:color="auto"/>
        <w:right w:val="none" w:sz="0" w:space="0" w:color="auto"/>
      </w:divBdr>
      <w:divsChild>
        <w:div w:id="1121269305">
          <w:marLeft w:val="0"/>
          <w:marRight w:val="0"/>
          <w:marTop w:val="0"/>
          <w:marBottom w:val="0"/>
          <w:divBdr>
            <w:top w:val="none" w:sz="0" w:space="0" w:color="auto"/>
            <w:left w:val="none" w:sz="0" w:space="0" w:color="auto"/>
            <w:bottom w:val="none" w:sz="0" w:space="0" w:color="auto"/>
            <w:right w:val="none" w:sz="0" w:space="0" w:color="auto"/>
          </w:divBdr>
          <w:divsChild>
            <w:div w:id="1522546583">
              <w:marLeft w:val="0"/>
              <w:marRight w:val="0"/>
              <w:marTop w:val="0"/>
              <w:marBottom w:val="0"/>
              <w:divBdr>
                <w:top w:val="none" w:sz="0" w:space="0" w:color="auto"/>
                <w:left w:val="none" w:sz="0" w:space="0" w:color="auto"/>
                <w:bottom w:val="none" w:sz="0" w:space="0" w:color="auto"/>
                <w:right w:val="none" w:sz="0" w:space="0" w:color="auto"/>
              </w:divBdr>
              <w:divsChild>
                <w:div w:id="1702583889">
                  <w:marLeft w:val="0"/>
                  <w:marRight w:val="0"/>
                  <w:marTop w:val="0"/>
                  <w:marBottom w:val="0"/>
                  <w:divBdr>
                    <w:top w:val="none" w:sz="0" w:space="0" w:color="auto"/>
                    <w:left w:val="none" w:sz="0" w:space="0" w:color="auto"/>
                    <w:bottom w:val="none" w:sz="0" w:space="0" w:color="auto"/>
                    <w:right w:val="none" w:sz="0" w:space="0" w:color="auto"/>
                  </w:divBdr>
                  <w:divsChild>
                    <w:div w:id="12195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479310">
      <w:bodyDiv w:val="1"/>
      <w:marLeft w:val="0"/>
      <w:marRight w:val="0"/>
      <w:marTop w:val="0"/>
      <w:marBottom w:val="0"/>
      <w:divBdr>
        <w:top w:val="none" w:sz="0" w:space="0" w:color="auto"/>
        <w:left w:val="none" w:sz="0" w:space="0" w:color="auto"/>
        <w:bottom w:val="none" w:sz="0" w:space="0" w:color="auto"/>
        <w:right w:val="none" w:sz="0" w:space="0" w:color="auto"/>
      </w:divBdr>
    </w:div>
    <w:div w:id="1243296545">
      <w:bodyDiv w:val="1"/>
      <w:marLeft w:val="0"/>
      <w:marRight w:val="0"/>
      <w:marTop w:val="0"/>
      <w:marBottom w:val="0"/>
      <w:divBdr>
        <w:top w:val="none" w:sz="0" w:space="0" w:color="auto"/>
        <w:left w:val="none" w:sz="0" w:space="0" w:color="auto"/>
        <w:bottom w:val="none" w:sz="0" w:space="0" w:color="auto"/>
        <w:right w:val="none" w:sz="0" w:space="0" w:color="auto"/>
      </w:divBdr>
      <w:divsChild>
        <w:div w:id="1638681617">
          <w:marLeft w:val="0"/>
          <w:marRight w:val="0"/>
          <w:marTop w:val="0"/>
          <w:marBottom w:val="0"/>
          <w:divBdr>
            <w:top w:val="none" w:sz="0" w:space="0" w:color="auto"/>
            <w:left w:val="none" w:sz="0" w:space="0" w:color="auto"/>
            <w:bottom w:val="none" w:sz="0" w:space="0" w:color="auto"/>
            <w:right w:val="none" w:sz="0" w:space="0" w:color="auto"/>
          </w:divBdr>
          <w:divsChild>
            <w:div w:id="279383093">
              <w:marLeft w:val="0"/>
              <w:marRight w:val="0"/>
              <w:marTop w:val="0"/>
              <w:marBottom w:val="0"/>
              <w:divBdr>
                <w:top w:val="none" w:sz="0" w:space="0" w:color="auto"/>
                <w:left w:val="none" w:sz="0" w:space="0" w:color="auto"/>
                <w:bottom w:val="none" w:sz="0" w:space="0" w:color="auto"/>
                <w:right w:val="none" w:sz="0" w:space="0" w:color="auto"/>
              </w:divBdr>
              <w:divsChild>
                <w:div w:id="767893106">
                  <w:marLeft w:val="0"/>
                  <w:marRight w:val="0"/>
                  <w:marTop w:val="0"/>
                  <w:marBottom w:val="0"/>
                  <w:divBdr>
                    <w:top w:val="none" w:sz="0" w:space="0" w:color="auto"/>
                    <w:left w:val="none" w:sz="0" w:space="0" w:color="auto"/>
                    <w:bottom w:val="none" w:sz="0" w:space="0" w:color="auto"/>
                    <w:right w:val="none" w:sz="0" w:space="0" w:color="auto"/>
                  </w:divBdr>
                  <w:divsChild>
                    <w:div w:id="7851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08934">
      <w:bodyDiv w:val="1"/>
      <w:marLeft w:val="0"/>
      <w:marRight w:val="0"/>
      <w:marTop w:val="0"/>
      <w:marBottom w:val="0"/>
      <w:divBdr>
        <w:top w:val="none" w:sz="0" w:space="0" w:color="auto"/>
        <w:left w:val="none" w:sz="0" w:space="0" w:color="auto"/>
        <w:bottom w:val="none" w:sz="0" w:space="0" w:color="auto"/>
        <w:right w:val="none" w:sz="0" w:space="0" w:color="auto"/>
      </w:divBdr>
    </w:div>
    <w:div w:id="1264993265">
      <w:bodyDiv w:val="1"/>
      <w:marLeft w:val="0"/>
      <w:marRight w:val="0"/>
      <w:marTop w:val="0"/>
      <w:marBottom w:val="0"/>
      <w:divBdr>
        <w:top w:val="none" w:sz="0" w:space="0" w:color="auto"/>
        <w:left w:val="none" w:sz="0" w:space="0" w:color="auto"/>
        <w:bottom w:val="none" w:sz="0" w:space="0" w:color="auto"/>
        <w:right w:val="none" w:sz="0" w:space="0" w:color="auto"/>
      </w:divBdr>
    </w:div>
    <w:div w:id="1265771230">
      <w:bodyDiv w:val="1"/>
      <w:marLeft w:val="0"/>
      <w:marRight w:val="0"/>
      <w:marTop w:val="0"/>
      <w:marBottom w:val="0"/>
      <w:divBdr>
        <w:top w:val="none" w:sz="0" w:space="0" w:color="auto"/>
        <w:left w:val="none" w:sz="0" w:space="0" w:color="auto"/>
        <w:bottom w:val="none" w:sz="0" w:space="0" w:color="auto"/>
        <w:right w:val="none" w:sz="0" w:space="0" w:color="auto"/>
      </w:divBdr>
    </w:div>
    <w:div w:id="1308822360">
      <w:bodyDiv w:val="1"/>
      <w:marLeft w:val="0"/>
      <w:marRight w:val="0"/>
      <w:marTop w:val="0"/>
      <w:marBottom w:val="0"/>
      <w:divBdr>
        <w:top w:val="none" w:sz="0" w:space="0" w:color="auto"/>
        <w:left w:val="none" w:sz="0" w:space="0" w:color="auto"/>
        <w:bottom w:val="none" w:sz="0" w:space="0" w:color="auto"/>
        <w:right w:val="none" w:sz="0" w:space="0" w:color="auto"/>
      </w:divBdr>
      <w:divsChild>
        <w:div w:id="503789157">
          <w:marLeft w:val="0"/>
          <w:marRight w:val="0"/>
          <w:marTop w:val="0"/>
          <w:marBottom w:val="0"/>
          <w:divBdr>
            <w:top w:val="none" w:sz="0" w:space="0" w:color="auto"/>
            <w:left w:val="none" w:sz="0" w:space="0" w:color="auto"/>
            <w:bottom w:val="none" w:sz="0" w:space="0" w:color="auto"/>
            <w:right w:val="none" w:sz="0" w:space="0" w:color="auto"/>
          </w:divBdr>
        </w:div>
      </w:divsChild>
    </w:div>
    <w:div w:id="1339886744">
      <w:bodyDiv w:val="1"/>
      <w:marLeft w:val="0"/>
      <w:marRight w:val="0"/>
      <w:marTop w:val="0"/>
      <w:marBottom w:val="0"/>
      <w:divBdr>
        <w:top w:val="none" w:sz="0" w:space="0" w:color="auto"/>
        <w:left w:val="none" w:sz="0" w:space="0" w:color="auto"/>
        <w:bottom w:val="none" w:sz="0" w:space="0" w:color="auto"/>
        <w:right w:val="none" w:sz="0" w:space="0" w:color="auto"/>
      </w:divBdr>
    </w:div>
    <w:div w:id="1343896961">
      <w:bodyDiv w:val="1"/>
      <w:marLeft w:val="0"/>
      <w:marRight w:val="0"/>
      <w:marTop w:val="0"/>
      <w:marBottom w:val="0"/>
      <w:divBdr>
        <w:top w:val="none" w:sz="0" w:space="0" w:color="auto"/>
        <w:left w:val="none" w:sz="0" w:space="0" w:color="auto"/>
        <w:bottom w:val="none" w:sz="0" w:space="0" w:color="auto"/>
        <w:right w:val="none" w:sz="0" w:space="0" w:color="auto"/>
      </w:divBdr>
    </w:div>
    <w:div w:id="1381051347">
      <w:bodyDiv w:val="1"/>
      <w:marLeft w:val="0"/>
      <w:marRight w:val="0"/>
      <w:marTop w:val="0"/>
      <w:marBottom w:val="0"/>
      <w:divBdr>
        <w:top w:val="none" w:sz="0" w:space="0" w:color="auto"/>
        <w:left w:val="none" w:sz="0" w:space="0" w:color="auto"/>
        <w:bottom w:val="none" w:sz="0" w:space="0" w:color="auto"/>
        <w:right w:val="none" w:sz="0" w:space="0" w:color="auto"/>
      </w:divBdr>
    </w:div>
    <w:div w:id="1399789116">
      <w:bodyDiv w:val="1"/>
      <w:marLeft w:val="0"/>
      <w:marRight w:val="0"/>
      <w:marTop w:val="0"/>
      <w:marBottom w:val="0"/>
      <w:divBdr>
        <w:top w:val="none" w:sz="0" w:space="0" w:color="auto"/>
        <w:left w:val="none" w:sz="0" w:space="0" w:color="auto"/>
        <w:bottom w:val="none" w:sz="0" w:space="0" w:color="auto"/>
        <w:right w:val="none" w:sz="0" w:space="0" w:color="auto"/>
      </w:divBdr>
      <w:divsChild>
        <w:div w:id="1783455025">
          <w:marLeft w:val="0"/>
          <w:marRight w:val="0"/>
          <w:marTop w:val="0"/>
          <w:marBottom w:val="0"/>
          <w:divBdr>
            <w:top w:val="none" w:sz="0" w:space="0" w:color="auto"/>
            <w:left w:val="none" w:sz="0" w:space="0" w:color="auto"/>
            <w:bottom w:val="none" w:sz="0" w:space="0" w:color="auto"/>
            <w:right w:val="none" w:sz="0" w:space="0" w:color="auto"/>
          </w:divBdr>
        </w:div>
      </w:divsChild>
    </w:div>
    <w:div w:id="1402871136">
      <w:bodyDiv w:val="1"/>
      <w:marLeft w:val="0"/>
      <w:marRight w:val="0"/>
      <w:marTop w:val="0"/>
      <w:marBottom w:val="0"/>
      <w:divBdr>
        <w:top w:val="none" w:sz="0" w:space="0" w:color="auto"/>
        <w:left w:val="none" w:sz="0" w:space="0" w:color="auto"/>
        <w:bottom w:val="none" w:sz="0" w:space="0" w:color="auto"/>
        <w:right w:val="none" w:sz="0" w:space="0" w:color="auto"/>
      </w:divBdr>
      <w:divsChild>
        <w:div w:id="2123186156">
          <w:marLeft w:val="0"/>
          <w:marRight w:val="0"/>
          <w:marTop w:val="0"/>
          <w:marBottom w:val="0"/>
          <w:divBdr>
            <w:top w:val="none" w:sz="0" w:space="0" w:color="auto"/>
            <w:left w:val="none" w:sz="0" w:space="0" w:color="auto"/>
            <w:bottom w:val="none" w:sz="0" w:space="0" w:color="auto"/>
            <w:right w:val="none" w:sz="0" w:space="0" w:color="auto"/>
          </w:divBdr>
          <w:divsChild>
            <w:div w:id="459804336">
              <w:marLeft w:val="0"/>
              <w:marRight w:val="0"/>
              <w:marTop w:val="0"/>
              <w:marBottom w:val="0"/>
              <w:divBdr>
                <w:top w:val="none" w:sz="0" w:space="0" w:color="auto"/>
                <w:left w:val="none" w:sz="0" w:space="0" w:color="auto"/>
                <w:bottom w:val="none" w:sz="0" w:space="0" w:color="auto"/>
                <w:right w:val="none" w:sz="0" w:space="0" w:color="auto"/>
              </w:divBdr>
              <w:divsChild>
                <w:div w:id="2118593500">
                  <w:marLeft w:val="0"/>
                  <w:marRight w:val="0"/>
                  <w:marTop w:val="0"/>
                  <w:marBottom w:val="0"/>
                  <w:divBdr>
                    <w:top w:val="none" w:sz="0" w:space="0" w:color="auto"/>
                    <w:left w:val="none" w:sz="0" w:space="0" w:color="auto"/>
                    <w:bottom w:val="none" w:sz="0" w:space="0" w:color="auto"/>
                    <w:right w:val="none" w:sz="0" w:space="0" w:color="auto"/>
                  </w:divBdr>
                  <w:divsChild>
                    <w:div w:id="14327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5138">
      <w:bodyDiv w:val="1"/>
      <w:marLeft w:val="0"/>
      <w:marRight w:val="0"/>
      <w:marTop w:val="0"/>
      <w:marBottom w:val="0"/>
      <w:divBdr>
        <w:top w:val="none" w:sz="0" w:space="0" w:color="auto"/>
        <w:left w:val="none" w:sz="0" w:space="0" w:color="auto"/>
        <w:bottom w:val="none" w:sz="0" w:space="0" w:color="auto"/>
        <w:right w:val="none" w:sz="0" w:space="0" w:color="auto"/>
      </w:divBdr>
    </w:div>
    <w:div w:id="1495291779">
      <w:bodyDiv w:val="1"/>
      <w:marLeft w:val="0"/>
      <w:marRight w:val="0"/>
      <w:marTop w:val="0"/>
      <w:marBottom w:val="0"/>
      <w:divBdr>
        <w:top w:val="none" w:sz="0" w:space="0" w:color="auto"/>
        <w:left w:val="none" w:sz="0" w:space="0" w:color="auto"/>
        <w:bottom w:val="none" w:sz="0" w:space="0" w:color="auto"/>
        <w:right w:val="none" w:sz="0" w:space="0" w:color="auto"/>
      </w:divBdr>
      <w:divsChild>
        <w:div w:id="1927305908">
          <w:marLeft w:val="0"/>
          <w:marRight w:val="0"/>
          <w:marTop w:val="0"/>
          <w:marBottom w:val="0"/>
          <w:divBdr>
            <w:top w:val="none" w:sz="0" w:space="0" w:color="auto"/>
            <w:left w:val="none" w:sz="0" w:space="0" w:color="auto"/>
            <w:bottom w:val="none" w:sz="0" w:space="0" w:color="auto"/>
            <w:right w:val="none" w:sz="0" w:space="0" w:color="auto"/>
          </w:divBdr>
        </w:div>
      </w:divsChild>
    </w:div>
    <w:div w:id="1509178259">
      <w:bodyDiv w:val="1"/>
      <w:marLeft w:val="0"/>
      <w:marRight w:val="0"/>
      <w:marTop w:val="0"/>
      <w:marBottom w:val="0"/>
      <w:divBdr>
        <w:top w:val="none" w:sz="0" w:space="0" w:color="auto"/>
        <w:left w:val="none" w:sz="0" w:space="0" w:color="auto"/>
        <w:bottom w:val="none" w:sz="0" w:space="0" w:color="auto"/>
        <w:right w:val="none" w:sz="0" w:space="0" w:color="auto"/>
      </w:divBdr>
    </w:div>
    <w:div w:id="1569995497">
      <w:bodyDiv w:val="1"/>
      <w:marLeft w:val="0"/>
      <w:marRight w:val="0"/>
      <w:marTop w:val="0"/>
      <w:marBottom w:val="0"/>
      <w:divBdr>
        <w:top w:val="none" w:sz="0" w:space="0" w:color="auto"/>
        <w:left w:val="none" w:sz="0" w:space="0" w:color="auto"/>
        <w:bottom w:val="none" w:sz="0" w:space="0" w:color="auto"/>
        <w:right w:val="none" w:sz="0" w:space="0" w:color="auto"/>
      </w:divBdr>
    </w:div>
    <w:div w:id="1572502987">
      <w:bodyDiv w:val="1"/>
      <w:marLeft w:val="0"/>
      <w:marRight w:val="0"/>
      <w:marTop w:val="0"/>
      <w:marBottom w:val="0"/>
      <w:divBdr>
        <w:top w:val="none" w:sz="0" w:space="0" w:color="auto"/>
        <w:left w:val="none" w:sz="0" w:space="0" w:color="auto"/>
        <w:bottom w:val="none" w:sz="0" w:space="0" w:color="auto"/>
        <w:right w:val="none" w:sz="0" w:space="0" w:color="auto"/>
      </w:divBdr>
      <w:divsChild>
        <w:div w:id="845822459">
          <w:marLeft w:val="0"/>
          <w:marRight w:val="0"/>
          <w:marTop w:val="0"/>
          <w:marBottom w:val="0"/>
          <w:divBdr>
            <w:top w:val="none" w:sz="0" w:space="0" w:color="auto"/>
            <w:left w:val="none" w:sz="0" w:space="0" w:color="auto"/>
            <w:bottom w:val="none" w:sz="0" w:space="0" w:color="auto"/>
            <w:right w:val="none" w:sz="0" w:space="0" w:color="auto"/>
          </w:divBdr>
        </w:div>
      </w:divsChild>
    </w:div>
    <w:div w:id="1573615213">
      <w:bodyDiv w:val="1"/>
      <w:marLeft w:val="0"/>
      <w:marRight w:val="0"/>
      <w:marTop w:val="0"/>
      <w:marBottom w:val="0"/>
      <w:divBdr>
        <w:top w:val="none" w:sz="0" w:space="0" w:color="auto"/>
        <w:left w:val="none" w:sz="0" w:space="0" w:color="auto"/>
        <w:bottom w:val="none" w:sz="0" w:space="0" w:color="auto"/>
        <w:right w:val="none" w:sz="0" w:space="0" w:color="auto"/>
      </w:divBdr>
    </w:div>
    <w:div w:id="1577665879">
      <w:bodyDiv w:val="1"/>
      <w:marLeft w:val="0"/>
      <w:marRight w:val="0"/>
      <w:marTop w:val="0"/>
      <w:marBottom w:val="0"/>
      <w:divBdr>
        <w:top w:val="none" w:sz="0" w:space="0" w:color="auto"/>
        <w:left w:val="none" w:sz="0" w:space="0" w:color="auto"/>
        <w:bottom w:val="none" w:sz="0" w:space="0" w:color="auto"/>
        <w:right w:val="none" w:sz="0" w:space="0" w:color="auto"/>
      </w:divBdr>
    </w:div>
    <w:div w:id="1617635521">
      <w:bodyDiv w:val="1"/>
      <w:marLeft w:val="0"/>
      <w:marRight w:val="0"/>
      <w:marTop w:val="0"/>
      <w:marBottom w:val="0"/>
      <w:divBdr>
        <w:top w:val="none" w:sz="0" w:space="0" w:color="auto"/>
        <w:left w:val="none" w:sz="0" w:space="0" w:color="auto"/>
        <w:bottom w:val="none" w:sz="0" w:space="0" w:color="auto"/>
        <w:right w:val="none" w:sz="0" w:space="0" w:color="auto"/>
      </w:divBdr>
    </w:div>
    <w:div w:id="1632402370">
      <w:bodyDiv w:val="1"/>
      <w:marLeft w:val="0"/>
      <w:marRight w:val="0"/>
      <w:marTop w:val="0"/>
      <w:marBottom w:val="0"/>
      <w:divBdr>
        <w:top w:val="none" w:sz="0" w:space="0" w:color="auto"/>
        <w:left w:val="none" w:sz="0" w:space="0" w:color="auto"/>
        <w:bottom w:val="none" w:sz="0" w:space="0" w:color="auto"/>
        <w:right w:val="none" w:sz="0" w:space="0" w:color="auto"/>
      </w:divBdr>
    </w:div>
    <w:div w:id="1638144941">
      <w:bodyDiv w:val="1"/>
      <w:marLeft w:val="0"/>
      <w:marRight w:val="0"/>
      <w:marTop w:val="0"/>
      <w:marBottom w:val="0"/>
      <w:divBdr>
        <w:top w:val="none" w:sz="0" w:space="0" w:color="auto"/>
        <w:left w:val="none" w:sz="0" w:space="0" w:color="auto"/>
        <w:bottom w:val="none" w:sz="0" w:space="0" w:color="auto"/>
        <w:right w:val="none" w:sz="0" w:space="0" w:color="auto"/>
      </w:divBdr>
    </w:div>
    <w:div w:id="1663582988">
      <w:bodyDiv w:val="1"/>
      <w:marLeft w:val="0"/>
      <w:marRight w:val="0"/>
      <w:marTop w:val="0"/>
      <w:marBottom w:val="0"/>
      <w:divBdr>
        <w:top w:val="none" w:sz="0" w:space="0" w:color="auto"/>
        <w:left w:val="none" w:sz="0" w:space="0" w:color="auto"/>
        <w:bottom w:val="none" w:sz="0" w:space="0" w:color="auto"/>
        <w:right w:val="none" w:sz="0" w:space="0" w:color="auto"/>
      </w:divBdr>
      <w:divsChild>
        <w:div w:id="1793668356">
          <w:marLeft w:val="0"/>
          <w:marRight w:val="0"/>
          <w:marTop w:val="0"/>
          <w:marBottom w:val="0"/>
          <w:divBdr>
            <w:top w:val="none" w:sz="0" w:space="0" w:color="auto"/>
            <w:left w:val="none" w:sz="0" w:space="0" w:color="auto"/>
            <w:bottom w:val="none" w:sz="0" w:space="0" w:color="auto"/>
            <w:right w:val="none" w:sz="0" w:space="0" w:color="auto"/>
          </w:divBdr>
        </w:div>
      </w:divsChild>
    </w:div>
    <w:div w:id="1685739838">
      <w:bodyDiv w:val="1"/>
      <w:marLeft w:val="0"/>
      <w:marRight w:val="0"/>
      <w:marTop w:val="0"/>
      <w:marBottom w:val="0"/>
      <w:divBdr>
        <w:top w:val="none" w:sz="0" w:space="0" w:color="auto"/>
        <w:left w:val="none" w:sz="0" w:space="0" w:color="auto"/>
        <w:bottom w:val="none" w:sz="0" w:space="0" w:color="auto"/>
        <w:right w:val="none" w:sz="0" w:space="0" w:color="auto"/>
      </w:divBdr>
    </w:div>
    <w:div w:id="1702628608">
      <w:bodyDiv w:val="1"/>
      <w:marLeft w:val="0"/>
      <w:marRight w:val="0"/>
      <w:marTop w:val="0"/>
      <w:marBottom w:val="0"/>
      <w:divBdr>
        <w:top w:val="none" w:sz="0" w:space="0" w:color="auto"/>
        <w:left w:val="none" w:sz="0" w:space="0" w:color="auto"/>
        <w:bottom w:val="none" w:sz="0" w:space="0" w:color="auto"/>
        <w:right w:val="none" w:sz="0" w:space="0" w:color="auto"/>
      </w:divBdr>
    </w:div>
    <w:div w:id="1715814103">
      <w:bodyDiv w:val="1"/>
      <w:marLeft w:val="0"/>
      <w:marRight w:val="0"/>
      <w:marTop w:val="0"/>
      <w:marBottom w:val="0"/>
      <w:divBdr>
        <w:top w:val="none" w:sz="0" w:space="0" w:color="auto"/>
        <w:left w:val="none" w:sz="0" w:space="0" w:color="auto"/>
        <w:bottom w:val="none" w:sz="0" w:space="0" w:color="auto"/>
        <w:right w:val="none" w:sz="0" w:space="0" w:color="auto"/>
      </w:divBdr>
    </w:div>
    <w:div w:id="1762144575">
      <w:bodyDiv w:val="1"/>
      <w:marLeft w:val="0"/>
      <w:marRight w:val="0"/>
      <w:marTop w:val="0"/>
      <w:marBottom w:val="0"/>
      <w:divBdr>
        <w:top w:val="none" w:sz="0" w:space="0" w:color="auto"/>
        <w:left w:val="none" w:sz="0" w:space="0" w:color="auto"/>
        <w:bottom w:val="none" w:sz="0" w:space="0" w:color="auto"/>
        <w:right w:val="none" w:sz="0" w:space="0" w:color="auto"/>
      </w:divBdr>
    </w:div>
    <w:div w:id="1797603833">
      <w:bodyDiv w:val="1"/>
      <w:marLeft w:val="0"/>
      <w:marRight w:val="0"/>
      <w:marTop w:val="0"/>
      <w:marBottom w:val="0"/>
      <w:divBdr>
        <w:top w:val="none" w:sz="0" w:space="0" w:color="auto"/>
        <w:left w:val="none" w:sz="0" w:space="0" w:color="auto"/>
        <w:bottom w:val="none" w:sz="0" w:space="0" w:color="auto"/>
        <w:right w:val="none" w:sz="0" w:space="0" w:color="auto"/>
      </w:divBdr>
    </w:div>
    <w:div w:id="1814709056">
      <w:bodyDiv w:val="1"/>
      <w:marLeft w:val="0"/>
      <w:marRight w:val="0"/>
      <w:marTop w:val="0"/>
      <w:marBottom w:val="0"/>
      <w:divBdr>
        <w:top w:val="none" w:sz="0" w:space="0" w:color="auto"/>
        <w:left w:val="none" w:sz="0" w:space="0" w:color="auto"/>
        <w:bottom w:val="none" w:sz="0" w:space="0" w:color="auto"/>
        <w:right w:val="none" w:sz="0" w:space="0" w:color="auto"/>
      </w:divBdr>
      <w:divsChild>
        <w:div w:id="717242486">
          <w:marLeft w:val="0"/>
          <w:marRight w:val="0"/>
          <w:marTop w:val="0"/>
          <w:marBottom w:val="0"/>
          <w:divBdr>
            <w:top w:val="none" w:sz="0" w:space="0" w:color="auto"/>
            <w:left w:val="none" w:sz="0" w:space="0" w:color="auto"/>
            <w:bottom w:val="none" w:sz="0" w:space="0" w:color="auto"/>
            <w:right w:val="none" w:sz="0" w:space="0" w:color="auto"/>
          </w:divBdr>
          <w:divsChild>
            <w:div w:id="1711568548">
              <w:marLeft w:val="0"/>
              <w:marRight w:val="0"/>
              <w:marTop w:val="0"/>
              <w:marBottom w:val="0"/>
              <w:divBdr>
                <w:top w:val="none" w:sz="0" w:space="0" w:color="auto"/>
                <w:left w:val="none" w:sz="0" w:space="0" w:color="auto"/>
                <w:bottom w:val="none" w:sz="0" w:space="0" w:color="auto"/>
                <w:right w:val="none" w:sz="0" w:space="0" w:color="auto"/>
              </w:divBdr>
            </w:div>
          </w:divsChild>
        </w:div>
        <w:div w:id="745419483">
          <w:marLeft w:val="0"/>
          <w:marRight w:val="0"/>
          <w:marTop w:val="0"/>
          <w:marBottom w:val="0"/>
          <w:divBdr>
            <w:top w:val="none" w:sz="0" w:space="0" w:color="auto"/>
            <w:left w:val="none" w:sz="0" w:space="0" w:color="auto"/>
            <w:bottom w:val="none" w:sz="0" w:space="0" w:color="auto"/>
            <w:right w:val="none" w:sz="0" w:space="0" w:color="auto"/>
          </w:divBdr>
          <w:divsChild>
            <w:div w:id="177696994">
              <w:marLeft w:val="0"/>
              <w:marRight w:val="0"/>
              <w:marTop w:val="0"/>
              <w:marBottom w:val="0"/>
              <w:divBdr>
                <w:top w:val="none" w:sz="0" w:space="0" w:color="auto"/>
                <w:left w:val="none" w:sz="0" w:space="0" w:color="auto"/>
                <w:bottom w:val="none" w:sz="0" w:space="0" w:color="auto"/>
                <w:right w:val="none" w:sz="0" w:space="0" w:color="auto"/>
              </w:divBdr>
              <w:divsChild>
                <w:div w:id="2074966742">
                  <w:marLeft w:val="0"/>
                  <w:marRight w:val="0"/>
                  <w:marTop w:val="0"/>
                  <w:marBottom w:val="0"/>
                  <w:divBdr>
                    <w:top w:val="none" w:sz="0" w:space="0" w:color="auto"/>
                    <w:left w:val="none" w:sz="0" w:space="0" w:color="auto"/>
                    <w:bottom w:val="none" w:sz="0" w:space="0" w:color="auto"/>
                    <w:right w:val="none" w:sz="0" w:space="0" w:color="auto"/>
                  </w:divBdr>
                </w:div>
                <w:div w:id="1274747249">
                  <w:marLeft w:val="0"/>
                  <w:marRight w:val="0"/>
                  <w:marTop w:val="0"/>
                  <w:marBottom w:val="0"/>
                  <w:divBdr>
                    <w:top w:val="none" w:sz="0" w:space="0" w:color="auto"/>
                    <w:left w:val="none" w:sz="0" w:space="0" w:color="auto"/>
                    <w:bottom w:val="none" w:sz="0" w:space="0" w:color="auto"/>
                    <w:right w:val="none" w:sz="0" w:space="0" w:color="auto"/>
                  </w:divBdr>
                  <w:divsChild>
                    <w:div w:id="828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1258">
          <w:marLeft w:val="0"/>
          <w:marRight w:val="0"/>
          <w:marTop w:val="0"/>
          <w:marBottom w:val="0"/>
          <w:divBdr>
            <w:top w:val="none" w:sz="0" w:space="0" w:color="auto"/>
            <w:left w:val="none" w:sz="0" w:space="0" w:color="auto"/>
            <w:bottom w:val="none" w:sz="0" w:space="0" w:color="auto"/>
            <w:right w:val="none" w:sz="0" w:space="0" w:color="auto"/>
          </w:divBdr>
          <w:divsChild>
            <w:div w:id="1018895849">
              <w:marLeft w:val="0"/>
              <w:marRight w:val="0"/>
              <w:marTop w:val="0"/>
              <w:marBottom w:val="0"/>
              <w:divBdr>
                <w:top w:val="none" w:sz="0" w:space="0" w:color="auto"/>
                <w:left w:val="none" w:sz="0" w:space="0" w:color="auto"/>
                <w:bottom w:val="none" w:sz="0" w:space="0" w:color="auto"/>
                <w:right w:val="none" w:sz="0" w:space="0" w:color="auto"/>
              </w:divBdr>
              <w:divsChild>
                <w:div w:id="752748633">
                  <w:marLeft w:val="0"/>
                  <w:marRight w:val="0"/>
                  <w:marTop w:val="0"/>
                  <w:marBottom w:val="0"/>
                  <w:divBdr>
                    <w:top w:val="none" w:sz="0" w:space="0" w:color="auto"/>
                    <w:left w:val="none" w:sz="0" w:space="0" w:color="auto"/>
                    <w:bottom w:val="none" w:sz="0" w:space="0" w:color="auto"/>
                    <w:right w:val="none" w:sz="0" w:space="0" w:color="auto"/>
                  </w:divBdr>
                  <w:divsChild>
                    <w:div w:id="3440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94568">
      <w:bodyDiv w:val="1"/>
      <w:marLeft w:val="0"/>
      <w:marRight w:val="0"/>
      <w:marTop w:val="0"/>
      <w:marBottom w:val="0"/>
      <w:divBdr>
        <w:top w:val="none" w:sz="0" w:space="0" w:color="auto"/>
        <w:left w:val="none" w:sz="0" w:space="0" w:color="auto"/>
        <w:bottom w:val="none" w:sz="0" w:space="0" w:color="auto"/>
        <w:right w:val="none" w:sz="0" w:space="0" w:color="auto"/>
      </w:divBdr>
    </w:div>
    <w:div w:id="1863934969">
      <w:bodyDiv w:val="1"/>
      <w:marLeft w:val="0"/>
      <w:marRight w:val="0"/>
      <w:marTop w:val="0"/>
      <w:marBottom w:val="0"/>
      <w:divBdr>
        <w:top w:val="none" w:sz="0" w:space="0" w:color="auto"/>
        <w:left w:val="none" w:sz="0" w:space="0" w:color="auto"/>
        <w:bottom w:val="none" w:sz="0" w:space="0" w:color="auto"/>
        <w:right w:val="none" w:sz="0" w:space="0" w:color="auto"/>
      </w:divBdr>
    </w:div>
    <w:div w:id="1874998318">
      <w:bodyDiv w:val="1"/>
      <w:marLeft w:val="0"/>
      <w:marRight w:val="0"/>
      <w:marTop w:val="0"/>
      <w:marBottom w:val="0"/>
      <w:divBdr>
        <w:top w:val="none" w:sz="0" w:space="0" w:color="auto"/>
        <w:left w:val="none" w:sz="0" w:space="0" w:color="auto"/>
        <w:bottom w:val="none" w:sz="0" w:space="0" w:color="auto"/>
        <w:right w:val="none" w:sz="0" w:space="0" w:color="auto"/>
      </w:divBdr>
    </w:div>
    <w:div w:id="1875457495">
      <w:bodyDiv w:val="1"/>
      <w:marLeft w:val="0"/>
      <w:marRight w:val="0"/>
      <w:marTop w:val="0"/>
      <w:marBottom w:val="0"/>
      <w:divBdr>
        <w:top w:val="none" w:sz="0" w:space="0" w:color="auto"/>
        <w:left w:val="none" w:sz="0" w:space="0" w:color="auto"/>
        <w:bottom w:val="none" w:sz="0" w:space="0" w:color="auto"/>
        <w:right w:val="none" w:sz="0" w:space="0" w:color="auto"/>
      </w:divBdr>
      <w:divsChild>
        <w:div w:id="450511753">
          <w:marLeft w:val="0"/>
          <w:marRight w:val="0"/>
          <w:marTop w:val="0"/>
          <w:marBottom w:val="0"/>
          <w:divBdr>
            <w:top w:val="none" w:sz="0" w:space="0" w:color="auto"/>
            <w:left w:val="none" w:sz="0" w:space="0" w:color="auto"/>
            <w:bottom w:val="none" w:sz="0" w:space="0" w:color="auto"/>
            <w:right w:val="none" w:sz="0" w:space="0" w:color="auto"/>
          </w:divBdr>
        </w:div>
      </w:divsChild>
    </w:div>
    <w:div w:id="1894778724">
      <w:bodyDiv w:val="1"/>
      <w:marLeft w:val="0"/>
      <w:marRight w:val="0"/>
      <w:marTop w:val="0"/>
      <w:marBottom w:val="0"/>
      <w:divBdr>
        <w:top w:val="none" w:sz="0" w:space="0" w:color="auto"/>
        <w:left w:val="none" w:sz="0" w:space="0" w:color="auto"/>
        <w:bottom w:val="none" w:sz="0" w:space="0" w:color="auto"/>
        <w:right w:val="none" w:sz="0" w:space="0" w:color="auto"/>
      </w:divBdr>
      <w:divsChild>
        <w:div w:id="1248155717">
          <w:marLeft w:val="0"/>
          <w:marRight w:val="0"/>
          <w:marTop w:val="0"/>
          <w:marBottom w:val="0"/>
          <w:divBdr>
            <w:top w:val="none" w:sz="0" w:space="0" w:color="auto"/>
            <w:left w:val="none" w:sz="0" w:space="0" w:color="auto"/>
            <w:bottom w:val="none" w:sz="0" w:space="0" w:color="auto"/>
            <w:right w:val="none" w:sz="0" w:space="0" w:color="auto"/>
          </w:divBdr>
        </w:div>
      </w:divsChild>
    </w:div>
    <w:div w:id="1917206753">
      <w:bodyDiv w:val="1"/>
      <w:marLeft w:val="0"/>
      <w:marRight w:val="0"/>
      <w:marTop w:val="0"/>
      <w:marBottom w:val="0"/>
      <w:divBdr>
        <w:top w:val="none" w:sz="0" w:space="0" w:color="auto"/>
        <w:left w:val="none" w:sz="0" w:space="0" w:color="auto"/>
        <w:bottom w:val="none" w:sz="0" w:space="0" w:color="auto"/>
        <w:right w:val="none" w:sz="0" w:space="0" w:color="auto"/>
      </w:divBdr>
    </w:div>
    <w:div w:id="1940066939">
      <w:bodyDiv w:val="1"/>
      <w:marLeft w:val="0"/>
      <w:marRight w:val="0"/>
      <w:marTop w:val="0"/>
      <w:marBottom w:val="0"/>
      <w:divBdr>
        <w:top w:val="none" w:sz="0" w:space="0" w:color="auto"/>
        <w:left w:val="none" w:sz="0" w:space="0" w:color="auto"/>
        <w:bottom w:val="none" w:sz="0" w:space="0" w:color="auto"/>
        <w:right w:val="none" w:sz="0" w:space="0" w:color="auto"/>
      </w:divBdr>
    </w:div>
    <w:div w:id="1946496266">
      <w:bodyDiv w:val="1"/>
      <w:marLeft w:val="0"/>
      <w:marRight w:val="0"/>
      <w:marTop w:val="0"/>
      <w:marBottom w:val="0"/>
      <w:divBdr>
        <w:top w:val="none" w:sz="0" w:space="0" w:color="auto"/>
        <w:left w:val="none" w:sz="0" w:space="0" w:color="auto"/>
        <w:bottom w:val="none" w:sz="0" w:space="0" w:color="auto"/>
        <w:right w:val="none" w:sz="0" w:space="0" w:color="auto"/>
      </w:divBdr>
    </w:div>
    <w:div w:id="1952470496">
      <w:bodyDiv w:val="1"/>
      <w:marLeft w:val="0"/>
      <w:marRight w:val="0"/>
      <w:marTop w:val="0"/>
      <w:marBottom w:val="0"/>
      <w:divBdr>
        <w:top w:val="none" w:sz="0" w:space="0" w:color="auto"/>
        <w:left w:val="none" w:sz="0" w:space="0" w:color="auto"/>
        <w:bottom w:val="none" w:sz="0" w:space="0" w:color="auto"/>
        <w:right w:val="none" w:sz="0" w:space="0" w:color="auto"/>
      </w:divBdr>
      <w:divsChild>
        <w:div w:id="1293747660">
          <w:marLeft w:val="0"/>
          <w:marRight w:val="0"/>
          <w:marTop w:val="0"/>
          <w:marBottom w:val="0"/>
          <w:divBdr>
            <w:top w:val="none" w:sz="0" w:space="0" w:color="auto"/>
            <w:left w:val="none" w:sz="0" w:space="0" w:color="auto"/>
            <w:bottom w:val="none" w:sz="0" w:space="0" w:color="auto"/>
            <w:right w:val="none" w:sz="0" w:space="0" w:color="auto"/>
          </w:divBdr>
          <w:divsChild>
            <w:div w:id="61685239">
              <w:marLeft w:val="0"/>
              <w:marRight w:val="0"/>
              <w:marTop w:val="0"/>
              <w:marBottom w:val="0"/>
              <w:divBdr>
                <w:top w:val="none" w:sz="0" w:space="0" w:color="auto"/>
                <w:left w:val="none" w:sz="0" w:space="0" w:color="auto"/>
                <w:bottom w:val="none" w:sz="0" w:space="0" w:color="auto"/>
                <w:right w:val="none" w:sz="0" w:space="0" w:color="auto"/>
              </w:divBdr>
              <w:divsChild>
                <w:div w:id="1873028699">
                  <w:marLeft w:val="0"/>
                  <w:marRight w:val="0"/>
                  <w:marTop w:val="0"/>
                  <w:marBottom w:val="0"/>
                  <w:divBdr>
                    <w:top w:val="none" w:sz="0" w:space="0" w:color="auto"/>
                    <w:left w:val="none" w:sz="0" w:space="0" w:color="auto"/>
                    <w:bottom w:val="none" w:sz="0" w:space="0" w:color="auto"/>
                    <w:right w:val="none" w:sz="0" w:space="0" w:color="auto"/>
                  </w:divBdr>
                  <w:divsChild>
                    <w:div w:id="20722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986456">
      <w:bodyDiv w:val="1"/>
      <w:marLeft w:val="0"/>
      <w:marRight w:val="0"/>
      <w:marTop w:val="0"/>
      <w:marBottom w:val="0"/>
      <w:divBdr>
        <w:top w:val="none" w:sz="0" w:space="0" w:color="auto"/>
        <w:left w:val="none" w:sz="0" w:space="0" w:color="auto"/>
        <w:bottom w:val="none" w:sz="0" w:space="0" w:color="auto"/>
        <w:right w:val="none" w:sz="0" w:space="0" w:color="auto"/>
      </w:divBdr>
    </w:div>
    <w:div w:id="2016688464">
      <w:bodyDiv w:val="1"/>
      <w:marLeft w:val="0"/>
      <w:marRight w:val="0"/>
      <w:marTop w:val="0"/>
      <w:marBottom w:val="0"/>
      <w:divBdr>
        <w:top w:val="none" w:sz="0" w:space="0" w:color="auto"/>
        <w:left w:val="none" w:sz="0" w:space="0" w:color="auto"/>
        <w:bottom w:val="none" w:sz="0" w:space="0" w:color="auto"/>
        <w:right w:val="none" w:sz="0" w:space="0" w:color="auto"/>
      </w:divBdr>
    </w:div>
    <w:div w:id="2045976933">
      <w:bodyDiv w:val="1"/>
      <w:marLeft w:val="0"/>
      <w:marRight w:val="0"/>
      <w:marTop w:val="0"/>
      <w:marBottom w:val="0"/>
      <w:divBdr>
        <w:top w:val="none" w:sz="0" w:space="0" w:color="auto"/>
        <w:left w:val="none" w:sz="0" w:space="0" w:color="auto"/>
        <w:bottom w:val="none" w:sz="0" w:space="0" w:color="auto"/>
        <w:right w:val="none" w:sz="0" w:space="0" w:color="auto"/>
      </w:divBdr>
      <w:divsChild>
        <w:div w:id="2123256591">
          <w:marLeft w:val="0"/>
          <w:marRight w:val="0"/>
          <w:marTop w:val="0"/>
          <w:marBottom w:val="0"/>
          <w:divBdr>
            <w:top w:val="none" w:sz="0" w:space="0" w:color="auto"/>
            <w:left w:val="none" w:sz="0" w:space="0" w:color="auto"/>
            <w:bottom w:val="none" w:sz="0" w:space="0" w:color="auto"/>
            <w:right w:val="none" w:sz="0" w:space="0" w:color="auto"/>
          </w:divBdr>
        </w:div>
      </w:divsChild>
    </w:div>
    <w:div w:id="2055154880">
      <w:bodyDiv w:val="1"/>
      <w:marLeft w:val="0"/>
      <w:marRight w:val="0"/>
      <w:marTop w:val="0"/>
      <w:marBottom w:val="0"/>
      <w:divBdr>
        <w:top w:val="none" w:sz="0" w:space="0" w:color="auto"/>
        <w:left w:val="none" w:sz="0" w:space="0" w:color="auto"/>
        <w:bottom w:val="none" w:sz="0" w:space="0" w:color="auto"/>
        <w:right w:val="none" w:sz="0" w:space="0" w:color="auto"/>
      </w:divBdr>
    </w:div>
    <w:div w:id="2066445754">
      <w:bodyDiv w:val="1"/>
      <w:marLeft w:val="0"/>
      <w:marRight w:val="0"/>
      <w:marTop w:val="0"/>
      <w:marBottom w:val="0"/>
      <w:divBdr>
        <w:top w:val="none" w:sz="0" w:space="0" w:color="auto"/>
        <w:left w:val="none" w:sz="0" w:space="0" w:color="auto"/>
        <w:bottom w:val="none" w:sz="0" w:space="0" w:color="auto"/>
        <w:right w:val="none" w:sz="0" w:space="0" w:color="auto"/>
      </w:divBdr>
    </w:div>
    <w:div w:id="2088527451">
      <w:bodyDiv w:val="1"/>
      <w:marLeft w:val="0"/>
      <w:marRight w:val="0"/>
      <w:marTop w:val="0"/>
      <w:marBottom w:val="0"/>
      <w:divBdr>
        <w:top w:val="none" w:sz="0" w:space="0" w:color="auto"/>
        <w:left w:val="none" w:sz="0" w:space="0" w:color="auto"/>
        <w:bottom w:val="none" w:sz="0" w:space="0" w:color="auto"/>
        <w:right w:val="none" w:sz="0" w:space="0" w:color="auto"/>
      </w:divBdr>
    </w:div>
    <w:div w:id="2109963085">
      <w:bodyDiv w:val="1"/>
      <w:marLeft w:val="0"/>
      <w:marRight w:val="0"/>
      <w:marTop w:val="0"/>
      <w:marBottom w:val="0"/>
      <w:divBdr>
        <w:top w:val="none" w:sz="0" w:space="0" w:color="auto"/>
        <w:left w:val="none" w:sz="0" w:space="0" w:color="auto"/>
        <w:bottom w:val="none" w:sz="0" w:space="0" w:color="auto"/>
        <w:right w:val="none" w:sz="0" w:space="0" w:color="auto"/>
      </w:divBdr>
      <w:divsChild>
        <w:div w:id="1646885883">
          <w:marLeft w:val="0"/>
          <w:marRight w:val="0"/>
          <w:marTop w:val="0"/>
          <w:marBottom w:val="0"/>
          <w:divBdr>
            <w:top w:val="none" w:sz="0" w:space="0" w:color="auto"/>
            <w:left w:val="none" w:sz="0" w:space="0" w:color="auto"/>
            <w:bottom w:val="none" w:sz="0" w:space="0" w:color="auto"/>
            <w:right w:val="none" w:sz="0" w:space="0" w:color="auto"/>
          </w:divBdr>
        </w:div>
      </w:divsChild>
    </w:div>
    <w:div w:id="21273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omgov.com/j/1606395475?pwd=69DtEkqdTuOEzVaAKcQRNbRhTqQ1qu.1" TargetMode="External"/><Relationship Id="rId13" Type="http://schemas.openxmlformats.org/officeDocument/2006/relationships/hyperlink" Target="https://www.zoomgov.com/meeting/register/PPyudHBMRFqKKrrssVYzCw"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app.smartsheet.com/b/form/708eadc3359145f8a59e84fe7a4220da"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dhsoha-my.sharepoint.com/:b:/g/personal/oanh_k_nguyen_odhs_oregon_gov/IQCFuLrsYd9CT6iVb9V4RKJlAdvlUCzexF5I_7nJUDFvMLU?e=UM22l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FF8IHX-nYWE" TargetMode="External"/><Relationship Id="rId14" Type="http://schemas.openxmlformats.org/officeDocument/2006/relationships/hyperlink" Target="https://www.zoomgov.com/meeting/register/PPyudHBMRFqKKrrssVYzC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383B-F86E-40AE-BC72-7F1CFFB62427}">
  <ds:schemaRefs>
    <ds:schemaRef ds:uri="http://schemas.openxmlformats.org/officeDocument/2006/bibliography"/>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45</TotalTime>
  <Pages>9</Pages>
  <Words>1805</Words>
  <Characters>11210</Characters>
  <Application>Microsoft Office Word</Application>
  <DocSecurity>0</DocSecurity>
  <Lines>373</Lines>
  <Paragraphs>136</Paragraphs>
  <ScaleCrop>false</ScaleCrop>
  <HeadingPairs>
    <vt:vector size="2" baseType="variant">
      <vt:variant>
        <vt:lpstr>Title</vt:lpstr>
      </vt:variant>
      <vt:variant>
        <vt:i4>1</vt:i4>
      </vt:variant>
    </vt:vector>
  </HeadingPairs>
  <TitlesOfParts>
    <vt:vector size="1" baseType="lpstr">
      <vt:lpstr>PROGRAM DESIGN MANAGER CONFER</vt:lpstr>
    </vt:vector>
  </TitlesOfParts>
  <Company>Oregon DHS</Company>
  <LinksUpToDate>false</LinksUpToDate>
  <CharactersWithSpaces>12879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DESIGN MANAGER CONFER</dc:title>
  <dc:subject/>
  <dc:creator>Bakri Khansaa</dc:creator>
  <cp:keywords/>
  <dc:description/>
  <cp:lastModifiedBy>Alvarez Samantha</cp:lastModifiedBy>
  <cp:revision>56</cp:revision>
  <cp:lastPrinted>2019-08-08T16:57:00Z</cp:lastPrinted>
  <dcterms:created xsi:type="dcterms:W3CDTF">2026-03-17T21:20:00Z</dcterms:created>
  <dcterms:modified xsi:type="dcterms:W3CDTF">2026-03-18T23:20:00Z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d6eeb-0dd0-4927-947e-a759f08fcf55_Enabled">
    <vt:lpwstr>true</vt:lpwstr>
  </property>
  <property fmtid="{D5CDD505-2E9C-101B-9397-08002B2CF9AE}" pid="3" name="MSIP_Label_ebdd6eeb-0dd0-4927-947e-a759f08fcf55_SetDate">
    <vt:lpwstr>2023-10-25T18:11:43Z</vt:lpwstr>
  </property>
  <property fmtid="{D5CDD505-2E9C-101B-9397-08002B2CF9AE}" pid="4" name="MSIP_Label_ebdd6eeb-0dd0-4927-947e-a759f08fcf55_Method">
    <vt:lpwstr>Privileged</vt:lpwstr>
  </property>
  <property fmtid="{D5CDD505-2E9C-101B-9397-08002B2CF9AE}" pid="5" name="MSIP_Label_ebdd6eeb-0dd0-4927-947e-a759f08fcf55_Name">
    <vt:lpwstr>Level 1 - Published (Items)</vt:lpwstr>
  </property>
  <property fmtid="{D5CDD505-2E9C-101B-9397-08002B2CF9AE}" pid="6" name="MSIP_Label_ebdd6eeb-0dd0-4927-947e-a759f08fcf55_SiteId">
    <vt:lpwstr>658e63e8-8d39-499c-8f48-13adc9452f4c</vt:lpwstr>
  </property>
  <property fmtid="{D5CDD505-2E9C-101B-9397-08002B2CF9AE}" pid="7" name="MSIP_Label_ebdd6eeb-0dd0-4927-947e-a759f08fcf55_ActionId">
    <vt:lpwstr>022d573d-881a-4a58-aae3-6ddb2d8c3726</vt:lpwstr>
  </property>
  <property fmtid="{D5CDD505-2E9C-101B-9397-08002B2CF9AE}" pid="8" name="MSIP_Label_ebdd6eeb-0dd0-4927-947e-a759f08fcf55_ContentBits">
    <vt:lpwstr>0</vt:lpwstr>
  </property>
</Properties>
</file>