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D69" w14:textId="7E1E1302" w:rsidR="00B625DB" w:rsidRDefault="00BD2ED8">
      <w:pPr>
        <w:pStyle w:val="Title"/>
      </w:pPr>
      <w:r>
        <w:t xml:space="preserve">Self Sufficiency Budget and Legislative Ideas Discussion for 2027–2029 – </w:t>
      </w:r>
      <w:r w:rsidR="004F6935">
        <w:t>Feedback</w:t>
      </w:r>
    </w:p>
    <w:p w14:paraId="3E59BDD3" w14:textId="77777777" w:rsidR="00B625DB" w:rsidRPr="008B1D54" w:rsidRDefault="00BD2ED8">
      <w:pPr>
        <w:rPr>
          <w:rFonts w:ascii="Noto Sans" w:hAnsi="Noto Sans" w:cs="Noto Sans"/>
          <w:sz w:val="24"/>
          <w:szCs w:val="24"/>
        </w:rPr>
      </w:pPr>
      <w:r w:rsidRPr="008B1D54">
        <w:rPr>
          <w:rFonts w:ascii="Noto Sans" w:hAnsi="Noto Sans" w:cs="Noto Sans"/>
          <w:sz w:val="24"/>
          <w:szCs w:val="24"/>
        </w:rPr>
        <w:t>Meeting Date: March 20, 2026</w:t>
      </w:r>
    </w:p>
    <w:p w14:paraId="13D428D6" w14:textId="77777777" w:rsidR="00B625DB" w:rsidRPr="008B1D54" w:rsidRDefault="00BD2ED8">
      <w:pPr>
        <w:rPr>
          <w:rFonts w:ascii="Noto Sans" w:hAnsi="Noto Sans" w:cs="Noto Sans"/>
          <w:sz w:val="24"/>
          <w:szCs w:val="24"/>
        </w:rPr>
      </w:pPr>
      <w:r w:rsidRPr="008B1D54">
        <w:rPr>
          <w:rFonts w:ascii="Noto Sans" w:hAnsi="Noto Sans" w:cs="Noto Sans"/>
          <w:sz w:val="24"/>
          <w:szCs w:val="24"/>
        </w:rPr>
        <w:t>Meeting Time: 10:05–11:55 a.m.</w:t>
      </w:r>
    </w:p>
    <w:p w14:paraId="4D2F63C5" w14:textId="1D4D11A8" w:rsidR="00B625DB" w:rsidRPr="008B1D54" w:rsidRDefault="00781706">
      <w:pPr>
        <w:pStyle w:val="Heading1"/>
        <w:rPr>
          <w:rFonts w:ascii="Noto Sans" w:hAnsi="Noto Sans" w:cs="Noto Sans"/>
        </w:rPr>
      </w:pPr>
      <w:r>
        <w:rPr>
          <w:rFonts w:ascii="Noto Sans" w:hAnsi="Noto Sans" w:cs="Noto Sans"/>
        </w:rPr>
        <w:t xml:space="preserve">TANF </w:t>
      </w:r>
    </w:p>
    <w:p w14:paraId="0CEC1973" w14:textId="6802BE11" w:rsidR="00781706" w:rsidRDefault="00781706" w:rsidP="00781706">
      <w:pPr>
        <w:pStyle w:val="ListParagraph"/>
        <w:numPr>
          <w:ilvl w:val="0"/>
          <w:numId w:val="14"/>
        </w:numPr>
        <w:spacing w:after="0" w:line="240"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 xml:space="preserve">As someone who grew up in a severely neglectful household, gifts of better clothing helped my </w:t>
      </w:r>
      <w:r w:rsidR="00DE3DA1" w:rsidRPr="00C81F49">
        <w:rPr>
          <w:rFonts w:ascii="Noto Sans" w:eastAsia="Times New Roman" w:hAnsi="Noto Sans" w:cs="Noto Sans"/>
          <w:color w:val="000000"/>
          <w:sz w:val="24"/>
          <w:szCs w:val="24"/>
        </w:rPr>
        <w:t>parents</w:t>
      </w:r>
      <w:r w:rsidRPr="00C81F49">
        <w:rPr>
          <w:rFonts w:ascii="Noto Sans" w:eastAsia="Times New Roman" w:hAnsi="Noto Sans" w:cs="Noto Sans"/>
          <w:color w:val="000000"/>
          <w:sz w:val="24"/>
          <w:szCs w:val="24"/>
        </w:rPr>
        <w:t xml:space="preserve"> cover up other kinds of neglect that were harming me far more severely than having </w:t>
      </w:r>
      <w:r w:rsidR="00DE3DA1" w:rsidRPr="00C81F49">
        <w:rPr>
          <w:rFonts w:ascii="Noto Sans" w:eastAsia="Times New Roman" w:hAnsi="Noto Sans" w:cs="Noto Sans"/>
          <w:color w:val="000000"/>
          <w:sz w:val="24"/>
          <w:szCs w:val="24"/>
        </w:rPr>
        <w:t>too small</w:t>
      </w:r>
      <w:r w:rsidRPr="00C81F49">
        <w:rPr>
          <w:rFonts w:ascii="Noto Sans" w:eastAsia="Times New Roman" w:hAnsi="Noto Sans" w:cs="Noto Sans"/>
          <w:color w:val="000000"/>
          <w:sz w:val="24"/>
          <w:szCs w:val="24"/>
        </w:rPr>
        <w:t xml:space="preserve"> or </w:t>
      </w:r>
      <w:proofErr w:type="gramStart"/>
      <w:r w:rsidRPr="00C81F49">
        <w:rPr>
          <w:rFonts w:ascii="Noto Sans" w:eastAsia="Times New Roman" w:hAnsi="Noto Sans" w:cs="Noto Sans"/>
          <w:color w:val="000000"/>
          <w:sz w:val="24"/>
          <w:szCs w:val="24"/>
        </w:rPr>
        <w:t>worn out</w:t>
      </w:r>
      <w:proofErr w:type="gramEnd"/>
      <w:r w:rsidRPr="00C81F49">
        <w:rPr>
          <w:rFonts w:ascii="Noto Sans" w:eastAsia="Times New Roman" w:hAnsi="Noto Sans" w:cs="Noto Sans"/>
          <w:color w:val="000000"/>
          <w:sz w:val="24"/>
          <w:szCs w:val="24"/>
        </w:rPr>
        <w:t xml:space="preserve"> clothing. I wonder if the huge reduction in child welfare removals due to the TANF clothing allowance is partly due to other adults in the child's life (teachers, </w:t>
      </w:r>
      <w:r w:rsidR="00DE3DA1" w:rsidRPr="00C81F49">
        <w:rPr>
          <w:rFonts w:ascii="Noto Sans" w:eastAsia="Times New Roman" w:hAnsi="Noto Sans" w:cs="Noto Sans"/>
          <w:color w:val="000000"/>
          <w:sz w:val="24"/>
          <w:szCs w:val="24"/>
        </w:rPr>
        <w:t>etc.</w:t>
      </w:r>
      <w:r w:rsidRPr="00C81F49">
        <w:rPr>
          <w:rFonts w:ascii="Noto Sans" w:eastAsia="Times New Roman" w:hAnsi="Noto Sans" w:cs="Noto Sans"/>
          <w:color w:val="000000"/>
          <w:sz w:val="24"/>
          <w:szCs w:val="24"/>
        </w:rPr>
        <w:t xml:space="preserve">) never reaching the moment of concern for a child's home life because how the </w:t>
      </w:r>
      <w:r w:rsidR="00DE3DA1" w:rsidRPr="00C81F49">
        <w:rPr>
          <w:rFonts w:ascii="Noto Sans" w:eastAsia="Times New Roman" w:hAnsi="Noto Sans" w:cs="Noto Sans"/>
          <w:color w:val="000000"/>
          <w:sz w:val="24"/>
          <w:szCs w:val="24"/>
        </w:rPr>
        <w:t>child</w:t>
      </w:r>
      <w:r w:rsidRPr="00C81F49">
        <w:rPr>
          <w:rFonts w:ascii="Noto Sans" w:eastAsia="Times New Roman" w:hAnsi="Noto Sans" w:cs="Noto Sans"/>
          <w:color w:val="000000"/>
          <w:sz w:val="24"/>
          <w:szCs w:val="24"/>
        </w:rPr>
        <w:t xml:space="preserve"> is presenting daily in clothing is not causing alarm. I'm sorry that this is not actually a question, but I hope today's meeting organizers will take this into consideration.</w:t>
      </w:r>
    </w:p>
    <w:p w14:paraId="1610A778" w14:textId="71E10B7C" w:rsidR="008422DE" w:rsidRPr="00C81F49" w:rsidRDefault="008422DE" w:rsidP="008422DE">
      <w:pPr>
        <w:pStyle w:val="ListParagraph"/>
        <w:numPr>
          <w:ilvl w:val="0"/>
          <w:numId w:val="14"/>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 xml:space="preserve">Eliminate TANF for 2-parent families - Childcare is not widely accessible for families. The path to </w:t>
      </w:r>
      <w:r w:rsidR="00DE3DA1" w:rsidRPr="00C81F49">
        <w:rPr>
          <w:rFonts w:ascii="Noto Sans" w:eastAsia="Times New Roman" w:hAnsi="Noto Sans" w:cs="Noto Sans"/>
          <w:color w:val="000000"/>
          <w:sz w:val="24"/>
          <w:szCs w:val="24"/>
        </w:rPr>
        <w:t>self-sufficiency</w:t>
      </w:r>
      <w:r w:rsidRPr="00C81F49">
        <w:rPr>
          <w:rFonts w:ascii="Noto Sans" w:eastAsia="Times New Roman" w:hAnsi="Noto Sans" w:cs="Noto Sans"/>
          <w:color w:val="000000"/>
          <w:sz w:val="24"/>
          <w:szCs w:val="24"/>
        </w:rPr>
        <w:t xml:space="preserve"> gets exponentially more difficult </w:t>
      </w:r>
      <w:r w:rsidR="00DE3DA1" w:rsidRPr="00C81F49">
        <w:rPr>
          <w:rFonts w:ascii="Noto Sans" w:eastAsia="Times New Roman" w:hAnsi="Noto Sans" w:cs="Noto Sans"/>
          <w:color w:val="000000"/>
          <w:sz w:val="24"/>
          <w:szCs w:val="24"/>
        </w:rPr>
        <w:t>if</w:t>
      </w:r>
      <w:r w:rsidRPr="00C81F49">
        <w:rPr>
          <w:rFonts w:ascii="Noto Sans" w:eastAsia="Times New Roman" w:hAnsi="Noto Sans" w:cs="Noto Sans"/>
          <w:color w:val="000000"/>
          <w:sz w:val="24"/>
          <w:szCs w:val="24"/>
        </w:rPr>
        <w:t xml:space="preserve"> 2-parent households are denied benefits.</w:t>
      </w:r>
    </w:p>
    <w:p w14:paraId="7283232F" w14:textId="77777777" w:rsidR="004B748F" w:rsidRPr="00C81F49" w:rsidRDefault="004B748F" w:rsidP="004B748F">
      <w:pPr>
        <w:pStyle w:val="ListParagraph"/>
        <w:numPr>
          <w:ilvl w:val="0"/>
          <w:numId w:val="14"/>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I just wanted to state my opinion on the proposed reductions. I recommend focusing changes only on TANF by implementing a 60-month time limit for individuals without disabilities and eliminating the tax preparation program, since free local resources exist. I also believe the TANF clothing allowance should be targeted to families with children who have documented needs, rather than provided universally. Additionally, I recommend retaining the TA-DVS grant, not counting SSI income toward eligibility, and maintaining TANF benefits for two-parent families, as these supports are essential for family stability.</w:t>
      </w:r>
    </w:p>
    <w:p w14:paraId="5F5ABD1F" w14:textId="77777777" w:rsidR="008422DE" w:rsidRPr="00C81F49" w:rsidRDefault="008422DE" w:rsidP="00DE3DA1">
      <w:pPr>
        <w:pStyle w:val="ListParagraph"/>
        <w:spacing w:after="0" w:line="240" w:lineRule="auto"/>
        <w:rPr>
          <w:rFonts w:ascii="Noto Sans" w:eastAsia="Times New Roman" w:hAnsi="Noto Sans" w:cs="Noto Sans"/>
          <w:color w:val="000000"/>
          <w:sz w:val="24"/>
          <w:szCs w:val="24"/>
        </w:rPr>
      </w:pPr>
    </w:p>
    <w:p w14:paraId="63283CAF" w14:textId="734C28BD" w:rsidR="00B625DB" w:rsidRPr="002B0B29" w:rsidRDefault="006E3E61">
      <w:pPr>
        <w:pStyle w:val="Heading1"/>
        <w:rPr>
          <w:rFonts w:ascii="Noto Sans" w:hAnsi="Noto Sans" w:cs="Noto Sans"/>
        </w:rPr>
      </w:pPr>
      <w:r>
        <w:rPr>
          <w:rFonts w:ascii="Noto Sans" w:hAnsi="Noto Sans" w:cs="Noto Sans"/>
        </w:rPr>
        <w:lastRenderedPageBreak/>
        <w:t xml:space="preserve">Child Welfare </w:t>
      </w:r>
    </w:p>
    <w:p w14:paraId="19AD0149" w14:textId="452563CF" w:rsidR="00B625DB" w:rsidRPr="005A4089" w:rsidRDefault="002E3A1D" w:rsidP="005A4089">
      <w:pPr>
        <w:pStyle w:val="ListParagraph"/>
        <w:numPr>
          <w:ilvl w:val="0"/>
          <w:numId w:val="12"/>
        </w:numPr>
        <w:spacing w:after="160" w:line="278" w:lineRule="auto"/>
        <w:rPr>
          <w:rFonts w:ascii="Noto Sans" w:hAnsi="Noto Sans" w:cs="Noto Sans"/>
          <w:b/>
          <w:bCs/>
        </w:rPr>
      </w:pPr>
      <w:r w:rsidRPr="005A4089">
        <w:rPr>
          <w:rFonts w:ascii="Noto Sans" w:hAnsi="Noto Sans" w:cs="Noto Sans"/>
          <w:sz w:val="24"/>
          <w:szCs w:val="24"/>
        </w:rPr>
        <w:t xml:space="preserve">Deep reform of how/whether Child Welfare gets involved in families' </w:t>
      </w:r>
      <w:r w:rsidR="005A4089" w:rsidRPr="005A4089">
        <w:rPr>
          <w:rFonts w:ascii="Noto Sans" w:hAnsi="Noto Sans" w:cs="Noto Sans"/>
          <w:sz w:val="24"/>
          <w:szCs w:val="24"/>
        </w:rPr>
        <w:t>lives and</w:t>
      </w:r>
      <w:r w:rsidRPr="005A4089">
        <w:rPr>
          <w:rFonts w:ascii="Noto Sans" w:hAnsi="Noto Sans" w:cs="Noto Sans"/>
          <w:sz w:val="24"/>
          <w:szCs w:val="24"/>
        </w:rPr>
        <w:t xml:space="preserve"> what they do once they are involved seems like an important way of reducing the Child Welfare involvement.</w:t>
      </w:r>
    </w:p>
    <w:p w14:paraId="7E822068" w14:textId="41C667C9" w:rsidR="005A4089" w:rsidRPr="00C81F49" w:rsidRDefault="005A4089" w:rsidP="005A4089">
      <w:pPr>
        <w:pStyle w:val="ListParagraph"/>
        <w:numPr>
          <w:ilvl w:val="0"/>
          <w:numId w:val="12"/>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I'm very intrigued by the talking points you share that address outcomes, like reducing family separations. I work in a food pantry, and this is a challenge for us.</w:t>
      </w:r>
    </w:p>
    <w:p w14:paraId="0A21C92E" w14:textId="77777777" w:rsidR="005A4089" w:rsidRPr="005A4089" w:rsidRDefault="005A4089" w:rsidP="00DE3DA1">
      <w:pPr>
        <w:pStyle w:val="ListParagraph"/>
        <w:spacing w:after="160" w:line="278" w:lineRule="auto"/>
        <w:rPr>
          <w:rFonts w:ascii="Noto Sans" w:hAnsi="Noto Sans" w:cs="Noto Sans"/>
          <w:b/>
          <w:bCs/>
        </w:rPr>
      </w:pPr>
    </w:p>
    <w:p w14:paraId="6A969D05" w14:textId="1C447237" w:rsidR="00B625DB" w:rsidRPr="002B0B29" w:rsidRDefault="00842824">
      <w:pPr>
        <w:pStyle w:val="Heading1"/>
        <w:rPr>
          <w:rFonts w:ascii="Noto Sans" w:hAnsi="Noto Sans" w:cs="Noto Sans"/>
        </w:rPr>
      </w:pPr>
      <w:r w:rsidRPr="002B0B29">
        <w:rPr>
          <w:rFonts w:ascii="Noto Sans" w:hAnsi="Noto Sans" w:cs="Noto Sans"/>
        </w:rPr>
        <w:t>TA-DVS</w:t>
      </w:r>
      <w:r w:rsidR="00BD2ED8" w:rsidRPr="002B0B29">
        <w:rPr>
          <w:rFonts w:ascii="Noto Sans" w:hAnsi="Noto Sans" w:cs="Noto Sans"/>
        </w:rPr>
        <w:t xml:space="preserve"> </w:t>
      </w:r>
    </w:p>
    <w:p w14:paraId="097B4355" w14:textId="30DF0B3B" w:rsidR="00C61121" w:rsidRPr="00DE3DA1" w:rsidRDefault="00C61121" w:rsidP="00DE3DA1">
      <w:pPr>
        <w:pStyle w:val="ListParagraph"/>
        <w:numPr>
          <w:ilvl w:val="0"/>
          <w:numId w:val="19"/>
        </w:numPr>
        <w:spacing w:after="0" w:line="240" w:lineRule="auto"/>
        <w:rPr>
          <w:rFonts w:ascii="Noto Sans" w:eastAsia="Times New Roman" w:hAnsi="Noto Sans" w:cs="Noto Sans"/>
          <w:color w:val="000000"/>
          <w:sz w:val="24"/>
          <w:szCs w:val="24"/>
        </w:rPr>
      </w:pPr>
      <w:r w:rsidRPr="00DE3DA1">
        <w:rPr>
          <w:rFonts w:ascii="Noto Sans" w:eastAsia="Times New Roman" w:hAnsi="Noto Sans" w:cs="Noto Sans"/>
          <w:color w:val="000000"/>
          <w:sz w:val="24"/>
          <w:szCs w:val="24"/>
        </w:rPr>
        <w:t>I would like to know that reason for decreasing the TA-DVS Grant.  Since the increase was made it has been successful with an increase in the use of it.  costs in Oregon have gone up. Avg. rent in Oregon is approx. $1,795 per month - if TA DVS is set back to $1200 it would not even be able to pay the ren for one month for the average family fleeing domestic violence.</w:t>
      </w:r>
    </w:p>
    <w:p w14:paraId="40FD9844" w14:textId="05F70A79" w:rsidR="000D2B63" w:rsidRDefault="00DE3DA1" w:rsidP="000D2B63">
      <w:pPr>
        <w:pStyle w:val="ListParagraph"/>
        <w:numPr>
          <w:ilvl w:val="0"/>
          <w:numId w:val="13"/>
        </w:numPr>
        <w:spacing w:after="0" w:line="240" w:lineRule="auto"/>
        <w:rPr>
          <w:rFonts w:ascii="Noto Sans" w:eastAsia="Times New Roman" w:hAnsi="Noto Sans" w:cs="Noto Sans"/>
          <w:color w:val="000000"/>
          <w:sz w:val="24"/>
          <w:szCs w:val="24"/>
        </w:rPr>
      </w:pPr>
      <w:r>
        <w:rPr>
          <w:rFonts w:ascii="Noto Sans" w:eastAsia="Times New Roman" w:hAnsi="Noto Sans" w:cs="Noto Sans"/>
          <w:color w:val="FF0000"/>
          <w:sz w:val="24"/>
          <w:szCs w:val="24"/>
        </w:rPr>
        <w:t xml:space="preserve">Leadership </w:t>
      </w:r>
      <w:r w:rsidR="000D2B63" w:rsidRPr="00C81F49">
        <w:rPr>
          <w:rFonts w:ascii="Noto Sans" w:eastAsia="Times New Roman" w:hAnsi="Noto Sans" w:cs="Noto Sans"/>
          <w:color w:val="FF0000"/>
          <w:sz w:val="24"/>
          <w:szCs w:val="24"/>
        </w:rPr>
        <w:t>Response:</w:t>
      </w:r>
      <w:r w:rsidR="00237BDF">
        <w:rPr>
          <w:rFonts w:ascii="Noto Sans" w:eastAsia="Times New Roman" w:hAnsi="Noto Sans" w:cs="Noto Sans"/>
          <w:color w:val="FF0000"/>
          <w:sz w:val="24"/>
          <w:szCs w:val="24"/>
        </w:rPr>
        <w:t xml:space="preserve"> No decisions have been made</w:t>
      </w:r>
      <w:r w:rsidR="00461E3A">
        <w:rPr>
          <w:rFonts w:ascii="Noto Sans" w:eastAsia="Times New Roman" w:hAnsi="Noto Sans" w:cs="Noto Sans"/>
          <w:color w:val="FF0000"/>
          <w:sz w:val="24"/>
          <w:szCs w:val="24"/>
        </w:rPr>
        <w:t>.</w:t>
      </w:r>
      <w:r w:rsidR="000D2B63" w:rsidRPr="00C81F49">
        <w:rPr>
          <w:rFonts w:ascii="Noto Sans" w:eastAsia="Times New Roman" w:hAnsi="Noto Sans" w:cs="Noto Sans"/>
          <w:color w:val="FF0000"/>
          <w:sz w:val="24"/>
          <w:szCs w:val="24"/>
        </w:rPr>
        <w:t xml:space="preserve"> </w:t>
      </w:r>
      <w:r w:rsidR="000D2B63" w:rsidRPr="00C81F49">
        <w:rPr>
          <w:rFonts w:ascii="Noto Sans" w:eastAsia="Times New Roman" w:hAnsi="Noto Sans" w:cs="Noto Sans"/>
          <w:color w:val="000000"/>
          <w:sz w:val="24"/>
          <w:szCs w:val="24"/>
        </w:rPr>
        <w:t>Leadership will incorporate this into budget trade-offs or reductions discussions</w:t>
      </w:r>
    </w:p>
    <w:p w14:paraId="5064D369" w14:textId="11F78040" w:rsidR="00D1339A" w:rsidRPr="00DE3DA1" w:rsidRDefault="00D1339A" w:rsidP="00DE3DA1">
      <w:pPr>
        <w:pStyle w:val="ListParagraph"/>
        <w:numPr>
          <w:ilvl w:val="0"/>
          <w:numId w:val="19"/>
        </w:numPr>
        <w:spacing w:after="0" w:line="240" w:lineRule="auto"/>
        <w:rPr>
          <w:rFonts w:ascii="Noto Sans" w:eastAsia="Times New Roman" w:hAnsi="Noto Sans" w:cs="Noto Sans"/>
          <w:color w:val="000000"/>
          <w:sz w:val="24"/>
          <w:szCs w:val="24"/>
        </w:rPr>
      </w:pPr>
      <w:r w:rsidRPr="00DE3DA1">
        <w:rPr>
          <w:rFonts w:ascii="Noto Sans" w:eastAsia="Times New Roman" w:hAnsi="Noto Sans" w:cs="Noto Sans"/>
          <w:color w:val="000000"/>
          <w:sz w:val="24"/>
          <w:szCs w:val="24"/>
        </w:rPr>
        <w:t>More survivors have relocated to permanent safe housing, with a 5.1 percent increase in permanent housing expenditures and a 2.1 percent decrease in hotel expenditures</w:t>
      </w:r>
    </w:p>
    <w:p w14:paraId="436AD2F6" w14:textId="77777777" w:rsidR="001C30F5" w:rsidRPr="00C81F49" w:rsidRDefault="001C30F5" w:rsidP="00DE3DA1">
      <w:pPr>
        <w:pStyle w:val="ListParagraph"/>
        <w:numPr>
          <w:ilvl w:val="0"/>
          <w:numId w:val="19"/>
        </w:numPr>
        <w:spacing w:after="0" w:line="240"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The TA-DVS grant is limited to survivors with children, meaning it specifically supports family units and excludes single survivors without children—an important consideration when evaluating its role in promoting family stability</w:t>
      </w:r>
    </w:p>
    <w:p w14:paraId="28A854F6" w14:textId="40F1B29B" w:rsidR="00E77433" w:rsidRPr="00E77433" w:rsidRDefault="00E77433" w:rsidP="00DE3DA1">
      <w:pPr>
        <w:pStyle w:val="ListParagraph"/>
        <w:numPr>
          <w:ilvl w:val="0"/>
          <w:numId w:val="19"/>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The TA-DVS grant increase has improved access to safe housing for survivors with children while also freeing up other housing funds (state and HUD) to support survivors without children. Reducing the grant would strain limited resources, especially amid rising demand from elderly and disabled survivors and increasing rates of abuse, ultimately limiting the ability to serve vulnerable populations across the community</w:t>
      </w:r>
      <w:r>
        <w:rPr>
          <w:rFonts w:ascii="Noto Sans" w:eastAsia="Times New Roman" w:hAnsi="Noto Sans" w:cs="Noto Sans"/>
          <w:sz w:val="24"/>
          <w:szCs w:val="24"/>
        </w:rPr>
        <w:t>.</w:t>
      </w:r>
    </w:p>
    <w:p w14:paraId="74F6155C" w14:textId="7A9413EF" w:rsidR="00E77433" w:rsidRPr="00C81F49" w:rsidRDefault="00DE3DA1" w:rsidP="00E77433">
      <w:pPr>
        <w:pStyle w:val="ListParagraph"/>
        <w:numPr>
          <w:ilvl w:val="0"/>
          <w:numId w:val="13"/>
        </w:numPr>
        <w:spacing w:after="160" w:line="278" w:lineRule="auto"/>
        <w:rPr>
          <w:rFonts w:ascii="Noto Sans" w:eastAsia="Times New Roman" w:hAnsi="Noto Sans" w:cs="Noto Sans"/>
          <w:color w:val="000000"/>
          <w:sz w:val="24"/>
          <w:szCs w:val="24"/>
        </w:rPr>
      </w:pPr>
      <w:r>
        <w:rPr>
          <w:rFonts w:ascii="Noto Sans" w:eastAsia="Times New Roman" w:hAnsi="Noto Sans" w:cs="Noto Sans"/>
          <w:color w:val="FF0000"/>
          <w:sz w:val="24"/>
          <w:szCs w:val="24"/>
        </w:rPr>
        <w:t xml:space="preserve">Leadership </w:t>
      </w:r>
      <w:r w:rsidR="00E77433" w:rsidRPr="00C81F49">
        <w:rPr>
          <w:rFonts w:ascii="Noto Sans" w:eastAsia="Times New Roman" w:hAnsi="Noto Sans" w:cs="Noto Sans"/>
          <w:color w:val="FF0000"/>
          <w:sz w:val="24"/>
          <w:szCs w:val="24"/>
        </w:rPr>
        <w:t>Response:</w:t>
      </w:r>
      <w:r w:rsidR="00E77433" w:rsidRPr="00C81F49">
        <w:rPr>
          <w:rFonts w:ascii="Noto Sans" w:hAnsi="Noto Sans" w:cs="Noto Sans"/>
          <w:color w:val="FF0000"/>
          <w:sz w:val="24"/>
          <w:szCs w:val="24"/>
        </w:rPr>
        <w:t xml:space="preserve"> </w:t>
      </w:r>
      <w:r w:rsidR="00E77433" w:rsidRPr="00C81F49">
        <w:rPr>
          <w:rFonts w:ascii="Noto Sans" w:eastAsia="Times New Roman" w:hAnsi="Noto Sans" w:cs="Noto Sans"/>
          <w:color w:val="000000"/>
          <w:sz w:val="24"/>
          <w:szCs w:val="24"/>
        </w:rPr>
        <w:t>This is valuable information which is a key component of impact statements and helps clearly demonstrate the broader impacts on community partners</w:t>
      </w:r>
    </w:p>
    <w:p w14:paraId="2372EE4B" w14:textId="77777777" w:rsidR="00BE38B6" w:rsidRDefault="00BE38B6" w:rsidP="00DE3DA1">
      <w:pPr>
        <w:pStyle w:val="ListParagraph"/>
        <w:numPr>
          <w:ilvl w:val="0"/>
          <w:numId w:val="19"/>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lastRenderedPageBreak/>
        <w:t xml:space="preserve">Survivor Investment Partnership (SIP) and the Co-Located Advocate Program have demonstrated strong outcomes in stabilizing families, supporting survivors of domestic and sexual violence, and connecting households to critical services. These long-standing, evidence-informed models effectively bridge Self-Sufficiency and Child Welfare services with community partners, contributing to safer and more stable communities across Oregon. I would love to talk more and details how other programs support survivors and other organizations across the state. </w:t>
      </w:r>
    </w:p>
    <w:p w14:paraId="3C370854" w14:textId="7B122290" w:rsidR="00BE38B6" w:rsidRPr="00C81F49" w:rsidRDefault="00DE3DA1" w:rsidP="00BE38B6">
      <w:pPr>
        <w:pStyle w:val="ListParagraph"/>
        <w:numPr>
          <w:ilvl w:val="0"/>
          <w:numId w:val="13"/>
        </w:numPr>
        <w:spacing w:after="160" w:line="278" w:lineRule="auto"/>
        <w:rPr>
          <w:rFonts w:ascii="Noto Sans" w:eastAsia="Times New Roman" w:hAnsi="Noto Sans" w:cs="Noto Sans"/>
          <w:color w:val="000000"/>
          <w:sz w:val="24"/>
          <w:szCs w:val="24"/>
        </w:rPr>
      </w:pPr>
      <w:r>
        <w:rPr>
          <w:rFonts w:ascii="Noto Sans" w:eastAsia="Times New Roman" w:hAnsi="Noto Sans" w:cs="Noto Sans"/>
          <w:color w:val="FF0000"/>
          <w:sz w:val="24"/>
          <w:szCs w:val="24"/>
        </w:rPr>
        <w:t xml:space="preserve">Leadership </w:t>
      </w:r>
      <w:r w:rsidR="00BE38B6" w:rsidRPr="00C81F49">
        <w:rPr>
          <w:rFonts w:ascii="Noto Sans" w:eastAsia="Times New Roman" w:hAnsi="Noto Sans" w:cs="Noto Sans"/>
          <w:color w:val="FF0000"/>
          <w:sz w:val="24"/>
          <w:szCs w:val="24"/>
        </w:rPr>
        <w:t xml:space="preserve">Response: </w:t>
      </w:r>
      <w:r w:rsidR="00BE38B6" w:rsidRPr="00C81F49">
        <w:rPr>
          <w:rFonts w:ascii="Noto Sans" w:eastAsia="Times New Roman" w:hAnsi="Noto Sans" w:cs="Noto Sans"/>
          <w:color w:val="000000"/>
          <w:sz w:val="24"/>
          <w:szCs w:val="24"/>
        </w:rPr>
        <w:t>Thank you, we will likely follow up with you on that. We might consider calling a special group together to discuss as we head deeper into the budget session.</w:t>
      </w:r>
    </w:p>
    <w:p w14:paraId="2FA1EC34" w14:textId="77777777" w:rsidR="004A0E01" w:rsidRPr="00C81F49" w:rsidRDefault="004A0E01" w:rsidP="00DE3DA1">
      <w:pPr>
        <w:pStyle w:val="ListParagraph"/>
        <w:numPr>
          <w:ilvl w:val="0"/>
          <w:numId w:val="19"/>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The TA-DVS grant is limited to survivors with children, meaning it specifically supports family units and excludes single survivors without children—an important consideration when evaluating its role in promoting family stability</w:t>
      </w:r>
    </w:p>
    <w:p w14:paraId="495E42E8" w14:textId="11A93AF4" w:rsidR="00C61121" w:rsidRPr="00D24E58" w:rsidRDefault="00A33BA6" w:rsidP="00DE3DA1">
      <w:pPr>
        <w:pStyle w:val="ListParagraph"/>
        <w:numPr>
          <w:ilvl w:val="0"/>
          <w:numId w:val="19"/>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Maintaining the TA-DVS grant, emphasizing that it is a cost-avoidance investment. Helping survivors safely leave abusive situations prevents loss of income, housing instability, and increased reliance on other systems, ultimately supporting long-term self-sufficiency for families and reducing downstream public costs</w:t>
      </w:r>
    </w:p>
    <w:p w14:paraId="1590D1BD" w14:textId="11CE22C9" w:rsidR="00F6010C" w:rsidRPr="004E7962" w:rsidRDefault="00F6010C" w:rsidP="00F6010C">
      <w:pPr>
        <w:pStyle w:val="Heading1"/>
        <w:rPr>
          <w:rFonts w:ascii="Noto Sans" w:hAnsi="Noto Sans" w:cs="Noto Sans"/>
        </w:rPr>
      </w:pPr>
      <w:r w:rsidRPr="004E7962">
        <w:rPr>
          <w:rFonts w:ascii="Noto Sans" w:hAnsi="Noto Sans" w:cs="Noto Sans"/>
        </w:rPr>
        <w:t>Youth Experiencing Houselessness Program (YEHP)</w:t>
      </w:r>
    </w:p>
    <w:p w14:paraId="7F4DD3E7" w14:textId="61ABE593" w:rsidR="00661001" w:rsidRPr="00C81F49" w:rsidRDefault="00661001" w:rsidP="00661001">
      <w:pPr>
        <w:pStyle w:val="ListParagraph"/>
        <w:numPr>
          <w:ilvl w:val="0"/>
          <w:numId w:val="15"/>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 xml:space="preserve">I have had challenges getting services for youth experiencing homelessness who were previously a part of their parent's household. They </w:t>
      </w:r>
      <w:r w:rsidR="00DE3DA1" w:rsidRPr="00C81F49">
        <w:rPr>
          <w:rFonts w:ascii="Noto Sans" w:eastAsia="Times New Roman" w:hAnsi="Noto Sans" w:cs="Noto Sans"/>
          <w:color w:val="000000"/>
          <w:sz w:val="24"/>
          <w:szCs w:val="24"/>
        </w:rPr>
        <w:t>cannot</w:t>
      </w:r>
      <w:r w:rsidRPr="00C81F49">
        <w:rPr>
          <w:rFonts w:ascii="Noto Sans" w:eastAsia="Times New Roman" w:hAnsi="Noto Sans" w:cs="Noto Sans"/>
          <w:color w:val="000000"/>
          <w:sz w:val="24"/>
          <w:szCs w:val="24"/>
        </w:rPr>
        <w:t xml:space="preserve"> apply for benefits and their parents, who are no longer supporting them, are receiving benefits. This seems like an inappropriate use of these funds.</w:t>
      </w:r>
    </w:p>
    <w:p w14:paraId="4BC23D72" w14:textId="67C7304A" w:rsidR="00C524AC" w:rsidRPr="004E7962" w:rsidRDefault="00C524AC" w:rsidP="004F6935">
      <w:pPr>
        <w:rPr>
          <w:rFonts w:ascii="Noto Sans" w:hAnsi="Noto Sans" w:cs="Noto Sans"/>
        </w:rPr>
      </w:pPr>
    </w:p>
    <w:p w14:paraId="66F66515" w14:textId="77777777" w:rsidR="00F6010C" w:rsidRPr="002B0B29" w:rsidRDefault="00F6010C" w:rsidP="00842824">
      <w:pPr>
        <w:rPr>
          <w:rFonts w:ascii="Noto Sans" w:eastAsia="Times New Roman" w:hAnsi="Noto Sans" w:cs="Noto Sans"/>
          <w:color w:val="000000"/>
        </w:rPr>
      </w:pPr>
    </w:p>
    <w:p w14:paraId="3BEC5655" w14:textId="7DA5C408" w:rsidR="00B625DB" w:rsidRPr="004E7962" w:rsidRDefault="00BD2ED8">
      <w:pPr>
        <w:pStyle w:val="Heading1"/>
        <w:rPr>
          <w:rFonts w:ascii="Noto Sans" w:hAnsi="Noto Sans" w:cs="Noto Sans"/>
        </w:rPr>
      </w:pPr>
      <w:r>
        <w:rPr>
          <w:rFonts w:ascii="Noto Sans" w:hAnsi="Noto Sans" w:cs="Noto Sans"/>
        </w:rPr>
        <w:lastRenderedPageBreak/>
        <w:t>Additionally</w:t>
      </w:r>
    </w:p>
    <w:p w14:paraId="69711A3D" w14:textId="3EDA26E9" w:rsidR="00C524AC" w:rsidRDefault="00B14881" w:rsidP="009336CE">
      <w:pPr>
        <w:pStyle w:val="ListParagraph"/>
        <w:numPr>
          <w:ilvl w:val="0"/>
          <w:numId w:val="17"/>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I work with the Pregnant and Parenting program at our school district and would love more resources or supports for those individuals.  Some live with parents or family members but are at odds and don’t always get the supports needed.  Most ODHS services are provided to the household as a whole but building services for young parents would be wonderful.</w:t>
      </w:r>
    </w:p>
    <w:p w14:paraId="1C09F5D1" w14:textId="6C76737B" w:rsidR="009336CE" w:rsidRPr="00C81F49" w:rsidRDefault="009336CE" w:rsidP="009336CE">
      <w:pPr>
        <w:pStyle w:val="ListParagraph"/>
        <w:numPr>
          <w:ilvl w:val="0"/>
          <w:numId w:val="17"/>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 xml:space="preserve">The lack of investment in sexual </w:t>
      </w:r>
      <w:r w:rsidR="00BD2ED8" w:rsidRPr="00C81F49">
        <w:rPr>
          <w:rFonts w:ascii="Noto Sans" w:eastAsia="Times New Roman" w:hAnsi="Noto Sans" w:cs="Noto Sans"/>
          <w:color w:val="000000"/>
          <w:sz w:val="24"/>
          <w:szCs w:val="24"/>
        </w:rPr>
        <w:t>violence,</w:t>
      </w:r>
      <w:r w:rsidRPr="00C81F49">
        <w:rPr>
          <w:rFonts w:ascii="Noto Sans" w:eastAsia="Times New Roman" w:hAnsi="Noto Sans" w:cs="Noto Sans"/>
          <w:color w:val="000000"/>
          <w:sz w:val="24"/>
          <w:szCs w:val="24"/>
        </w:rPr>
        <w:t xml:space="preserve"> specific services by </w:t>
      </w:r>
      <w:r w:rsidR="00DE3DA1" w:rsidRPr="00C81F49">
        <w:rPr>
          <w:rFonts w:ascii="Noto Sans" w:eastAsia="Times New Roman" w:hAnsi="Noto Sans" w:cs="Noto Sans"/>
          <w:color w:val="000000"/>
          <w:sz w:val="24"/>
          <w:szCs w:val="24"/>
        </w:rPr>
        <w:t>ODHS,</w:t>
      </w:r>
      <w:r w:rsidRPr="00C81F49">
        <w:rPr>
          <w:rFonts w:ascii="Noto Sans" w:eastAsia="Times New Roman" w:hAnsi="Noto Sans" w:cs="Noto Sans"/>
          <w:color w:val="000000"/>
          <w:sz w:val="24"/>
          <w:szCs w:val="24"/>
        </w:rPr>
        <w:t xml:space="preserve"> is highly concerning.</w:t>
      </w:r>
    </w:p>
    <w:p w14:paraId="55BCB39F" w14:textId="1739149F" w:rsidR="00103166" w:rsidRPr="00C81F49" w:rsidRDefault="00103166" w:rsidP="00103166">
      <w:pPr>
        <w:pStyle w:val="ListParagraph"/>
        <w:numPr>
          <w:ilvl w:val="0"/>
          <w:numId w:val="17"/>
        </w:numPr>
        <w:spacing w:after="160" w:line="278"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Demand for services for mental health is also on the rise and underfunded. A lot of the folks I am working with are survivors seeking mental health services due to past traumas while al</w:t>
      </w:r>
      <w:r w:rsidR="00DE3DA1">
        <w:rPr>
          <w:rFonts w:ascii="Noto Sans" w:eastAsia="Times New Roman" w:hAnsi="Noto Sans" w:cs="Noto Sans"/>
          <w:color w:val="000000"/>
          <w:sz w:val="24"/>
          <w:szCs w:val="24"/>
        </w:rPr>
        <w:t>s</w:t>
      </w:r>
      <w:r w:rsidRPr="00C81F49">
        <w:rPr>
          <w:rFonts w:ascii="Noto Sans" w:eastAsia="Times New Roman" w:hAnsi="Noto Sans" w:cs="Noto Sans"/>
          <w:color w:val="000000"/>
          <w:sz w:val="24"/>
          <w:szCs w:val="24"/>
        </w:rPr>
        <w:t>o struggling to find stab le housing and navigating resources in the community. Thank you for your time an</w:t>
      </w:r>
      <w:r w:rsidR="00BD2ED8">
        <w:rPr>
          <w:rFonts w:ascii="Noto Sans" w:eastAsia="Times New Roman" w:hAnsi="Noto Sans" w:cs="Noto Sans"/>
          <w:color w:val="000000"/>
          <w:sz w:val="24"/>
          <w:szCs w:val="24"/>
        </w:rPr>
        <w:t xml:space="preserve">d </w:t>
      </w:r>
      <w:r w:rsidR="00BD2ED8" w:rsidRPr="00C81F49">
        <w:rPr>
          <w:rFonts w:ascii="Noto Sans" w:eastAsia="Times New Roman" w:hAnsi="Noto Sans" w:cs="Noto Sans"/>
          <w:color w:val="000000"/>
          <w:sz w:val="24"/>
          <w:szCs w:val="24"/>
        </w:rPr>
        <w:t>consideration</w:t>
      </w:r>
      <w:r w:rsidRPr="00C81F49">
        <w:rPr>
          <w:rFonts w:ascii="Noto Sans" w:eastAsia="Times New Roman" w:hAnsi="Noto Sans" w:cs="Noto Sans"/>
          <w:color w:val="000000"/>
          <w:sz w:val="24"/>
          <w:szCs w:val="24"/>
        </w:rPr>
        <w:t>. Everyone raised a lot of good points.</w:t>
      </w:r>
    </w:p>
    <w:p w14:paraId="33D11588" w14:textId="77212469" w:rsidR="0004318D" w:rsidRPr="00C81F49" w:rsidRDefault="0004318D" w:rsidP="0004318D">
      <w:pPr>
        <w:pStyle w:val="ListParagraph"/>
        <w:numPr>
          <w:ilvl w:val="0"/>
          <w:numId w:val="17"/>
        </w:numPr>
        <w:spacing w:after="0" w:line="240"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As a  CBO deeply engaged in food security work, I am aware of existing funding (e.g., through the Oregon Food Bank) but continue to experience gaps in timely communication, inclusion, and equitable access; I would strongly encourage improved real-time transparency so organizations can stay informed and help ensure funds are reaching and benefiting the intended communities.</w:t>
      </w:r>
    </w:p>
    <w:p w14:paraId="4155EF8E" w14:textId="77777777" w:rsidR="00BD2ED8" w:rsidRPr="00C81F49" w:rsidRDefault="00BD2ED8" w:rsidP="00BD2ED8">
      <w:pPr>
        <w:pStyle w:val="ListParagraph"/>
        <w:numPr>
          <w:ilvl w:val="0"/>
          <w:numId w:val="17"/>
        </w:numPr>
        <w:spacing w:after="0" w:line="240" w:lineRule="auto"/>
        <w:rPr>
          <w:rFonts w:ascii="Noto Sans" w:eastAsia="Times New Roman" w:hAnsi="Noto Sans" w:cs="Noto Sans"/>
          <w:color w:val="000000"/>
          <w:sz w:val="24"/>
          <w:szCs w:val="24"/>
        </w:rPr>
      </w:pPr>
      <w:r w:rsidRPr="00C81F49">
        <w:rPr>
          <w:rFonts w:ascii="Noto Sans" w:eastAsia="Times New Roman" w:hAnsi="Noto Sans" w:cs="Noto Sans"/>
          <w:color w:val="000000"/>
          <w:sz w:val="24"/>
          <w:szCs w:val="24"/>
        </w:rPr>
        <w:t>Current program language often centers domestic violence and overlooks sexual violence, despite their overlap; given rising demand and existing gaps, particularly in medical advocacy and strangulation-related services. I encourage clearer inclusion of sexual violence and dedicated funding carve-outs to ensure survivors receive appropriate support.</w:t>
      </w:r>
    </w:p>
    <w:p w14:paraId="54C4C6C2" w14:textId="77777777" w:rsidR="009336CE" w:rsidRPr="009336CE" w:rsidRDefault="009336CE" w:rsidP="00DE3DA1">
      <w:pPr>
        <w:pStyle w:val="ListParagraph"/>
        <w:spacing w:after="160" w:line="278" w:lineRule="auto"/>
        <w:rPr>
          <w:rFonts w:ascii="Noto Sans" w:eastAsia="Times New Roman" w:hAnsi="Noto Sans" w:cs="Noto Sans"/>
          <w:color w:val="000000"/>
          <w:sz w:val="24"/>
          <w:szCs w:val="24"/>
        </w:rPr>
      </w:pPr>
    </w:p>
    <w:sectPr w:rsidR="009336CE" w:rsidRPr="009336C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AA5774"/>
    <w:multiLevelType w:val="hybridMultilevel"/>
    <w:tmpl w:val="E3968F84"/>
    <w:lvl w:ilvl="0" w:tplc="7A0A4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66C46"/>
    <w:multiLevelType w:val="hybridMultilevel"/>
    <w:tmpl w:val="E4F2DE40"/>
    <w:lvl w:ilvl="0" w:tplc="F1365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4C3046"/>
    <w:multiLevelType w:val="hybridMultilevel"/>
    <w:tmpl w:val="D862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2557E"/>
    <w:multiLevelType w:val="hybridMultilevel"/>
    <w:tmpl w:val="CD48F0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D535A30"/>
    <w:multiLevelType w:val="hybridMultilevel"/>
    <w:tmpl w:val="6A72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22B38"/>
    <w:multiLevelType w:val="hybridMultilevel"/>
    <w:tmpl w:val="9C866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3A021C"/>
    <w:multiLevelType w:val="hybridMultilevel"/>
    <w:tmpl w:val="D862C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CE6A11"/>
    <w:multiLevelType w:val="hybridMultilevel"/>
    <w:tmpl w:val="A1DE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D39FF"/>
    <w:multiLevelType w:val="hybridMultilevel"/>
    <w:tmpl w:val="977C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064FD5"/>
    <w:multiLevelType w:val="hybridMultilevel"/>
    <w:tmpl w:val="D862C1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463096">
    <w:abstractNumId w:val="8"/>
  </w:num>
  <w:num w:numId="2" w16cid:durableId="1621761362">
    <w:abstractNumId w:val="6"/>
  </w:num>
  <w:num w:numId="3" w16cid:durableId="255406854">
    <w:abstractNumId w:val="5"/>
  </w:num>
  <w:num w:numId="4" w16cid:durableId="17968924">
    <w:abstractNumId w:val="4"/>
  </w:num>
  <w:num w:numId="5" w16cid:durableId="1915237579">
    <w:abstractNumId w:val="7"/>
  </w:num>
  <w:num w:numId="6" w16cid:durableId="138769435">
    <w:abstractNumId w:val="3"/>
  </w:num>
  <w:num w:numId="7" w16cid:durableId="1669747559">
    <w:abstractNumId w:val="2"/>
  </w:num>
  <w:num w:numId="8" w16cid:durableId="746848543">
    <w:abstractNumId w:val="1"/>
  </w:num>
  <w:num w:numId="9" w16cid:durableId="645860857">
    <w:abstractNumId w:val="0"/>
  </w:num>
  <w:num w:numId="10" w16cid:durableId="1388185567">
    <w:abstractNumId w:val="12"/>
  </w:num>
  <w:num w:numId="11" w16cid:durableId="1848668459">
    <w:abstractNumId w:val="13"/>
  </w:num>
  <w:num w:numId="12" w16cid:durableId="1448962344">
    <w:abstractNumId w:val="11"/>
  </w:num>
  <w:num w:numId="13" w16cid:durableId="1274747153">
    <w:abstractNumId w:val="14"/>
  </w:num>
  <w:num w:numId="14" w16cid:durableId="795173926">
    <w:abstractNumId w:val="16"/>
  </w:num>
  <w:num w:numId="15" w16cid:durableId="1851407031">
    <w:abstractNumId w:val="18"/>
  </w:num>
  <w:num w:numId="16" w16cid:durableId="458913707">
    <w:abstractNumId w:val="9"/>
  </w:num>
  <w:num w:numId="17" w16cid:durableId="344017431">
    <w:abstractNumId w:val="15"/>
  </w:num>
  <w:num w:numId="18" w16cid:durableId="729841044">
    <w:abstractNumId w:val="10"/>
  </w:num>
  <w:num w:numId="19" w16cid:durableId="20282166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18D"/>
    <w:rsid w:val="0006063C"/>
    <w:rsid w:val="000D2B63"/>
    <w:rsid w:val="00103166"/>
    <w:rsid w:val="0015074B"/>
    <w:rsid w:val="001C30F5"/>
    <w:rsid w:val="00237BDF"/>
    <w:rsid w:val="0029639D"/>
    <w:rsid w:val="002B0B29"/>
    <w:rsid w:val="002E3A1D"/>
    <w:rsid w:val="00326F90"/>
    <w:rsid w:val="003457AE"/>
    <w:rsid w:val="00461E3A"/>
    <w:rsid w:val="004A0E01"/>
    <w:rsid w:val="004B748F"/>
    <w:rsid w:val="004E0ED1"/>
    <w:rsid w:val="004E7962"/>
    <w:rsid w:val="004F6935"/>
    <w:rsid w:val="005A4089"/>
    <w:rsid w:val="00661001"/>
    <w:rsid w:val="006E3E61"/>
    <w:rsid w:val="007154A0"/>
    <w:rsid w:val="00781706"/>
    <w:rsid w:val="008422DE"/>
    <w:rsid w:val="00842824"/>
    <w:rsid w:val="008B1D54"/>
    <w:rsid w:val="009304F0"/>
    <w:rsid w:val="009336CE"/>
    <w:rsid w:val="00994547"/>
    <w:rsid w:val="00A26FE2"/>
    <w:rsid w:val="00A33BA6"/>
    <w:rsid w:val="00AA1D8D"/>
    <w:rsid w:val="00B14881"/>
    <w:rsid w:val="00B47730"/>
    <w:rsid w:val="00B60A44"/>
    <w:rsid w:val="00B625DB"/>
    <w:rsid w:val="00BA3709"/>
    <w:rsid w:val="00BD2ED8"/>
    <w:rsid w:val="00BE38B6"/>
    <w:rsid w:val="00C524AC"/>
    <w:rsid w:val="00C61121"/>
    <w:rsid w:val="00CB0664"/>
    <w:rsid w:val="00D1339A"/>
    <w:rsid w:val="00D24E58"/>
    <w:rsid w:val="00DE3DA1"/>
    <w:rsid w:val="00E77433"/>
    <w:rsid w:val="00ED37AE"/>
    <w:rsid w:val="00F601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FE549C"/>
  <w14:defaultImageDpi w14:val="300"/>
  <w15:docId w15:val="{BF0490BC-F01C-4B4C-9B74-CFBFCB4D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A26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1015</Words>
  <Characters>5646</Characters>
  <Application>Microsoft Office Word</Application>
  <DocSecurity>0</DocSecurity>
  <Lines>121</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Brockamp Krystal</cp:lastModifiedBy>
  <cp:revision>3</cp:revision>
  <dcterms:created xsi:type="dcterms:W3CDTF">2026-04-10T18:48:00Z</dcterms:created>
  <dcterms:modified xsi:type="dcterms:W3CDTF">2026-04-10T19:11:00Z</dcterms:modified>
  <cp:category/>
</cp:coreProperties>
</file>